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9D395" w14:textId="77777777" w:rsidR="006959F1" w:rsidRPr="00A663CA" w:rsidRDefault="006959F1" w:rsidP="006959F1">
      <w:pPr>
        <w:pStyle w:val="BodyText"/>
        <w:ind w:right="-193"/>
        <w:rPr>
          <w:rFonts w:eastAsiaTheme="majorEastAsia" w:cstheme="majorBidi"/>
          <w:b/>
          <w:color w:val="006B6E"/>
          <w:sz w:val="36"/>
          <w:szCs w:val="32"/>
        </w:rPr>
      </w:pPr>
      <w:r>
        <w:rPr>
          <w:rFonts w:eastAsiaTheme="majorEastAsia" w:cstheme="majorBidi"/>
          <w:b/>
          <w:color w:val="006B6E"/>
          <w:sz w:val="36"/>
          <w:szCs w:val="32"/>
        </w:rPr>
        <w:t xml:space="preserve">First class mine manager </w:t>
      </w:r>
      <w:r w:rsidRPr="00A663CA">
        <w:rPr>
          <w:rFonts w:eastAsiaTheme="majorEastAsia" w:cstheme="majorBidi"/>
          <w:b/>
          <w:color w:val="006B6E"/>
          <w:sz w:val="36"/>
          <w:szCs w:val="32"/>
        </w:rPr>
        <w:t xml:space="preserve">– </w:t>
      </w:r>
      <w:r>
        <w:rPr>
          <w:rFonts w:eastAsiaTheme="majorEastAsia" w:cstheme="majorBidi"/>
          <w:b/>
          <w:color w:val="006B6E"/>
          <w:sz w:val="36"/>
          <w:szCs w:val="32"/>
        </w:rPr>
        <w:t>q</w:t>
      </w:r>
      <w:r w:rsidRPr="00A663CA">
        <w:rPr>
          <w:rFonts w:eastAsiaTheme="majorEastAsia" w:cstheme="majorBidi"/>
          <w:b/>
          <w:color w:val="006B6E"/>
          <w:sz w:val="36"/>
          <w:szCs w:val="32"/>
        </w:rPr>
        <w:t xml:space="preserve">ualification self-assessment </w:t>
      </w:r>
    </w:p>
    <w:p w14:paraId="64B6B44C" w14:textId="77777777" w:rsidR="006959F1" w:rsidRPr="004849A3" w:rsidRDefault="006959F1" w:rsidP="006959F1">
      <w:r w:rsidRPr="004849A3">
        <w:t xml:space="preserve">Include this form when you submit your application for the </w:t>
      </w:r>
      <w:proofErr w:type="gramStart"/>
      <w:r w:rsidRPr="004849A3">
        <w:t>first class</w:t>
      </w:r>
      <w:proofErr w:type="gramEnd"/>
      <w:r w:rsidRPr="004849A3">
        <w:t xml:space="preserve"> mine manager statutory certificate.</w:t>
      </w:r>
    </w:p>
    <w:tbl>
      <w:tblPr>
        <w:tblStyle w:val="TableGrid"/>
        <w:tblW w:w="14093" w:type="dxa"/>
        <w:tblLook w:val="04A0" w:firstRow="1" w:lastRow="0" w:firstColumn="1" w:lastColumn="0" w:noHBand="0" w:noVBand="1"/>
      </w:tblPr>
      <w:tblGrid>
        <w:gridCol w:w="1578"/>
        <w:gridCol w:w="1797"/>
        <w:gridCol w:w="1972"/>
        <w:gridCol w:w="3102"/>
        <w:gridCol w:w="5644"/>
      </w:tblGrid>
      <w:tr w:rsidR="006959F1" w14:paraId="2E908C0A" w14:textId="77777777" w:rsidTr="00EA63B9">
        <w:trPr>
          <w:trHeight w:val="121"/>
        </w:trPr>
        <w:tc>
          <w:tcPr>
            <w:tcW w:w="14093" w:type="dxa"/>
            <w:gridSpan w:val="5"/>
            <w:tcBorders>
              <w:top w:val="single" w:sz="4" w:space="0" w:color="auto"/>
              <w:left w:val="single" w:sz="4" w:space="0" w:color="auto"/>
              <w:bottom w:val="single" w:sz="4" w:space="0" w:color="auto"/>
              <w:right w:val="single" w:sz="4" w:space="0" w:color="auto"/>
            </w:tcBorders>
            <w:shd w:val="clear" w:color="auto" w:fill="008080"/>
          </w:tcPr>
          <w:p w14:paraId="502FB827" w14:textId="77777777" w:rsidR="006959F1" w:rsidRDefault="006959F1" w:rsidP="00DB2578">
            <w:pPr>
              <w:spacing w:before="60" w:after="0"/>
              <w:jc w:val="center"/>
              <w:rPr>
                <w:b/>
                <w:color w:val="FFFFFF" w:themeColor="background1"/>
                <w:sz w:val="32"/>
                <w:szCs w:val="32"/>
                <w:lang w:eastAsia="en-AU"/>
              </w:rPr>
            </w:pPr>
            <w:r>
              <w:rPr>
                <w:b/>
                <w:color w:val="FFFFFF" w:themeColor="background1"/>
                <w:sz w:val="32"/>
                <w:szCs w:val="32"/>
                <w:lang w:eastAsia="en-AU"/>
              </w:rPr>
              <w:t>Relevant qualification g</w:t>
            </w:r>
            <w:r w:rsidRPr="00A663CA">
              <w:rPr>
                <w:b/>
                <w:color w:val="FFFFFF" w:themeColor="background1"/>
                <w:sz w:val="32"/>
                <w:szCs w:val="32"/>
                <w:lang w:eastAsia="en-AU"/>
              </w:rPr>
              <w:t>uidance</w:t>
            </w:r>
            <w:r>
              <w:rPr>
                <w:b/>
                <w:color w:val="FFFFFF" w:themeColor="background1"/>
                <w:sz w:val="32"/>
                <w:szCs w:val="32"/>
                <w:lang w:eastAsia="en-AU"/>
              </w:rPr>
              <w:t xml:space="preserve"> </w:t>
            </w:r>
          </w:p>
          <w:p w14:paraId="51B88343" w14:textId="77777777" w:rsidR="006959F1" w:rsidRDefault="006959F1" w:rsidP="00DB2578">
            <w:pPr>
              <w:spacing w:after="60"/>
              <w:jc w:val="center"/>
              <w:rPr>
                <w:b/>
                <w:color w:val="FFFFFF" w:themeColor="background1"/>
                <w:sz w:val="32"/>
                <w:szCs w:val="32"/>
                <w:lang w:eastAsia="en-AU"/>
              </w:rPr>
            </w:pPr>
            <w:r w:rsidRPr="00A663CA">
              <w:rPr>
                <w:b/>
                <w:color w:val="FFFFFF" w:themeColor="background1"/>
                <w:sz w:val="16"/>
                <w:szCs w:val="16"/>
                <w:lang w:eastAsia="en-AU"/>
              </w:rPr>
              <w:t xml:space="preserve">(Candidates </w:t>
            </w:r>
            <w:r>
              <w:rPr>
                <w:b/>
                <w:color w:val="FFFFFF" w:themeColor="background1"/>
                <w:sz w:val="16"/>
                <w:szCs w:val="16"/>
                <w:lang w:eastAsia="en-AU"/>
              </w:rPr>
              <w:t xml:space="preserve">qualification </w:t>
            </w:r>
            <w:r w:rsidRPr="00A663CA">
              <w:rPr>
                <w:b/>
                <w:color w:val="FFFFFF" w:themeColor="background1"/>
                <w:sz w:val="16"/>
                <w:szCs w:val="16"/>
                <w:lang w:eastAsia="en-AU"/>
              </w:rPr>
              <w:t xml:space="preserve">must meet </w:t>
            </w:r>
            <w:r>
              <w:rPr>
                <w:b/>
                <w:color w:val="FFFFFF" w:themeColor="background1"/>
                <w:sz w:val="16"/>
                <w:szCs w:val="16"/>
                <w:lang w:eastAsia="en-AU"/>
              </w:rPr>
              <w:t>one (1) of the two (2) outlined below</w:t>
            </w:r>
            <w:r w:rsidRPr="00A663CA">
              <w:rPr>
                <w:b/>
                <w:color w:val="FFFFFF" w:themeColor="background1"/>
                <w:sz w:val="16"/>
                <w:szCs w:val="16"/>
                <w:lang w:eastAsia="en-AU"/>
              </w:rPr>
              <w:t>)</w:t>
            </w:r>
          </w:p>
        </w:tc>
      </w:tr>
      <w:tr w:rsidR="006959F1" w14:paraId="76BFF2E5" w14:textId="77777777" w:rsidTr="001B549F">
        <w:trPr>
          <w:trHeight w:hRule="exact" w:val="410"/>
        </w:trPr>
        <w:tc>
          <w:tcPr>
            <w:tcW w:w="1578" w:type="dxa"/>
            <w:vMerge w:val="restart"/>
            <w:tcBorders>
              <w:top w:val="single" w:sz="4" w:space="0" w:color="auto"/>
              <w:left w:val="single" w:sz="4" w:space="0" w:color="auto"/>
              <w:right w:val="single" w:sz="4" w:space="0" w:color="auto"/>
            </w:tcBorders>
            <w:shd w:val="clear" w:color="auto" w:fill="808080" w:themeFill="background1" w:themeFillShade="80"/>
            <w:vAlign w:val="center"/>
          </w:tcPr>
          <w:p w14:paraId="7A592848" w14:textId="77777777" w:rsidR="006959F1" w:rsidRPr="00192840" w:rsidRDefault="006959F1" w:rsidP="00FE7C25">
            <w:pPr>
              <w:spacing w:after="0"/>
              <w:jc w:val="center"/>
              <w:rPr>
                <w:rFonts w:cs="Arial"/>
                <w:b/>
                <w:color w:val="FFFFFF" w:themeColor="background1"/>
                <w:sz w:val="22"/>
                <w:szCs w:val="22"/>
                <w:lang w:eastAsia="en-AU"/>
              </w:rPr>
            </w:pPr>
            <w:r>
              <w:rPr>
                <w:rFonts w:cs="Arial"/>
                <w:b/>
                <w:color w:val="FFFFFF" w:themeColor="background1"/>
                <w:sz w:val="22"/>
                <w:szCs w:val="22"/>
                <w:lang w:eastAsia="en-AU"/>
              </w:rPr>
              <w:t>Option o</w:t>
            </w:r>
            <w:r w:rsidRPr="00192840">
              <w:rPr>
                <w:rFonts w:cs="Arial"/>
                <w:b/>
                <w:color w:val="FFFFFF" w:themeColor="background1"/>
                <w:sz w:val="22"/>
                <w:szCs w:val="22"/>
                <w:lang w:eastAsia="en-AU"/>
              </w:rPr>
              <w:t>ne</w:t>
            </w:r>
          </w:p>
        </w:tc>
        <w:tc>
          <w:tcPr>
            <w:tcW w:w="1797"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496B4B64" w14:textId="77777777" w:rsidR="006959F1" w:rsidRPr="00A663CA" w:rsidRDefault="006959F1" w:rsidP="00FE7C25">
            <w:pPr>
              <w:spacing w:after="0"/>
              <w:jc w:val="center"/>
              <w:rPr>
                <w:b/>
                <w:color w:val="FFFFFF" w:themeColor="background1"/>
                <w:sz w:val="20"/>
                <w:szCs w:val="20"/>
                <w:lang w:eastAsia="en-AU"/>
              </w:rPr>
            </w:pPr>
            <w:r w:rsidRPr="00A663CA">
              <w:rPr>
                <w:b/>
                <w:color w:val="FFFFFF" w:themeColor="background1"/>
                <w:sz w:val="20"/>
                <w:szCs w:val="20"/>
                <w:lang w:eastAsia="en-AU"/>
              </w:rPr>
              <w:t>Institution</w:t>
            </w:r>
          </w:p>
        </w:tc>
        <w:tc>
          <w:tcPr>
            <w:tcW w:w="1972"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34381146" w14:textId="77777777" w:rsidR="006959F1" w:rsidRPr="00A663CA" w:rsidRDefault="006959F1" w:rsidP="00FE7C25">
            <w:pPr>
              <w:spacing w:after="0"/>
              <w:jc w:val="center"/>
              <w:rPr>
                <w:rFonts w:eastAsiaTheme="minorHAnsi"/>
                <w:b/>
                <w:color w:val="FFFFFF" w:themeColor="background1"/>
                <w:sz w:val="20"/>
                <w:szCs w:val="20"/>
                <w:lang w:eastAsia="en-AU"/>
              </w:rPr>
            </w:pPr>
            <w:r w:rsidRPr="00A663CA">
              <w:rPr>
                <w:b/>
                <w:color w:val="FFFFFF" w:themeColor="background1"/>
                <w:sz w:val="20"/>
                <w:szCs w:val="20"/>
                <w:lang w:eastAsia="en-AU"/>
              </w:rPr>
              <w:t xml:space="preserve">Minimum </w:t>
            </w:r>
            <w:r>
              <w:rPr>
                <w:b/>
                <w:color w:val="FFFFFF" w:themeColor="background1"/>
                <w:sz w:val="20"/>
                <w:szCs w:val="20"/>
                <w:lang w:eastAsia="en-AU"/>
              </w:rPr>
              <w:t>award</w:t>
            </w:r>
          </w:p>
        </w:tc>
        <w:tc>
          <w:tcPr>
            <w:tcW w:w="3102"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65FB6B04" w14:textId="77777777" w:rsidR="006959F1" w:rsidRPr="00A663CA" w:rsidRDefault="006959F1" w:rsidP="00FE7C25">
            <w:pPr>
              <w:spacing w:after="0"/>
              <w:jc w:val="center"/>
              <w:rPr>
                <w:b/>
                <w:color w:val="FFFFFF" w:themeColor="background1"/>
                <w:sz w:val="20"/>
                <w:szCs w:val="20"/>
                <w:lang w:eastAsia="en-AU"/>
              </w:rPr>
            </w:pPr>
            <w:r>
              <w:rPr>
                <w:b/>
                <w:color w:val="FFFFFF" w:themeColor="background1"/>
                <w:sz w:val="20"/>
                <w:szCs w:val="20"/>
                <w:lang w:eastAsia="en-AU"/>
              </w:rPr>
              <w:t>Qualification f</w:t>
            </w:r>
            <w:r w:rsidRPr="00A663CA">
              <w:rPr>
                <w:b/>
                <w:color w:val="FFFFFF" w:themeColor="background1"/>
                <w:sz w:val="20"/>
                <w:szCs w:val="20"/>
                <w:lang w:eastAsia="en-AU"/>
              </w:rPr>
              <w:t>ield</w:t>
            </w:r>
          </w:p>
        </w:tc>
        <w:tc>
          <w:tcPr>
            <w:tcW w:w="5644"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79456851" w14:textId="77777777" w:rsidR="006959F1" w:rsidRDefault="006959F1" w:rsidP="00FE7C25">
            <w:pPr>
              <w:spacing w:after="0"/>
              <w:jc w:val="center"/>
              <w:rPr>
                <w:b/>
                <w:color w:val="FFFFFF" w:themeColor="background1"/>
                <w:sz w:val="20"/>
                <w:szCs w:val="20"/>
                <w:lang w:eastAsia="en-AU"/>
              </w:rPr>
            </w:pPr>
            <w:r>
              <w:rPr>
                <w:b/>
                <w:color w:val="FFFFFF" w:themeColor="background1"/>
                <w:sz w:val="20"/>
                <w:szCs w:val="20"/>
                <w:lang w:eastAsia="en-AU"/>
              </w:rPr>
              <w:t>Mandatory units</w:t>
            </w:r>
          </w:p>
        </w:tc>
      </w:tr>
      <w:tr w:rsidR="006959F1" w14:paraId="70B35519" w14:textId="77777777" w:rsidTr="001B549F">
        <w:trPr>
          <w:trHeight w:val="479"/>
        </w:trPr>
        <w:tc>
          <w:tcPr>
            <w:tcW w:w="1578" w:type="dxa"/>
            <w:vMerge/>
            <w:tcBorders>
              <w:left w:val="single" w:sz="4" w:space="0" w:color="auto"/>
              <w:right w:val="single" w:sz="4" w:space="0" w:color="auto"/>
            </w:tcBorders>
            <w:shd w:val="clear" w:color="auto" w:fill="F2F2F2" w:themeFill="background1" w:themeFillShade="F2"/>
          </w:tcPr>
          <w:p w14:paraId="3CD6249E" w14:textId="77777777" w:rsidR="006959F1" w:rsidRPr="00192840" w:rsidRDefault="006959F1" w:rsidP="00FE7C25">
            <w:pPr>
              <w:spacing w:after="0"/>
              <w:jc w:val="center"/>
              <w:rPr>
                <w:rFonts w:cs="Arial"/>
                <w:sz w:val="22"/>
                <w:szCs w:val="22"/>
                <w:lang w:eastAsia="en-AU"/>
              </w:rPr>
            </w:pPr>
          </w:p>
        </w:tc>
        <w:tc>
          <w:tcPr>
            <w:tcW w:w="1797"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7E478AC0" w14:textId="77777777" w:rsidR="006959F1" w:rsidRPr="000E74A4" w:rsidRDefault="006959F1" w:rsidP="00FE7C25">
            <w:pPr>
              <w:spacing w:after="0"/>
              <w:jc w:val="center"/>
              <w:rPr>
                <w:sz w:val="20"/>
                <w:szCs w:val="20"/>
                <w:lang w:eastAsia="en-AU"/>
              </w:rPr>
            </w:pPr>
            <w:r>
              <w:rPr>
                <w:sz w:val="20"/>
                <w:szCs w:val="20"/>
                <w:lang w:eastAsia="en-AU"/>
              </w:rPr>
              <w:t>University</w:t>
            </w:r>
          </w:p>
        </w:tc>
        <w:tc>
          <w:tcPr>
            <w:tcW w:w="1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A2E149" w14:textId="77777777" w:rsidR="006959F1" w:rsidRPr="000E74A4" w:rsidRDefault="006959F1" w:rsidP="00FE7C25">
            <w:pPr>
              <w:spacing w:after="0"/>
              <w:jc w:val="center"/>
              <w:rPr>
                <w:sz w:val="20"/>
                <w:szCs w:val="20"/>
                <w:lang w:eastAsia="en-AU"/>
              </w:rPr>
            </w:pPr>
            <w:r>
              <w:rPr>
                <w:sz w:val="20"/>
                <w:szCs w:val="20"/>
                <w:lang w:eastAsia="en-AU"/>
              </w:rPr>
              <w:t>4 Years</w:t>
            </w:r>
          </w:p>
        </w:tc>
        <w:tc>
          <w:tcPr>
            <w:tcW w:w="3102"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18A978FA" w14:textId="77777777" w:rsidR="006959F1" w:rsidRPr="00AB1DC8" w:rsidRDefault="006959F1" w:rsidP="00FE7C25">
            <w:pPr>
              <w:pStyle w:val="Tabletext"/>
              <w:jc w:val="center"/>
            </w:pPr>
            <w:r w:rsidRPr="00AB1DC8">
              <w:t>Bachelor of Mining Engineering from an Australian University</w:t>
            </w:r>
          </w:p>
        </w:tc>
        <w:tc>
          <w:tcPr>
            <w:tcW w:w="5644"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3892BEED" w14:textId="77777777" w:rsidR="006959F1" w:rsidRPr="006E41AA" w:rsidRDefault="006959F1" w:rsidP="006959F1">
            <w:pPr>
              <w:pStyle w:val="ListParagraph"/>
              <w:numPr>
                <w:ilvl w:val="0"/>
                <w:numId w:val="3"/>
              </w:numPr>
              <w:spacing w:after="0"/>
              <w:ind w:left="411"/>
              <w:contextualSpacing/>
              <w:rPr>
                <w:sz w:val="18"/>
                <w:szCs w:val="18"/>
                <w:lang w:eastAsia="en-AU"/>
              </w:rPr>
            </w:pPr>
            <w:r w:rsidRPr="006E41AA">
              <w:rPr>
                <w:sz w:val="18"/>
                <w:szCs w:val="18"/>
                <w:lang w:eastAsia="en-AU"/>
              </w:rPr>
              <w:t>Nil</w:t>
            </w:r>
          </w:p>
        </w:tc>
      </w:tr>
      <w:tr w:rsidR="006959F1" w14:paraId="682E2C19" w14:textId="77777777" w:rsidTr="001B549F">
        <w:trPr>
          <w:trHeight w:val="479"/>
        </w:trPr>
        <w:tc>
          <w:tcPr>
            <w:tcW w:w="1578" w:type="dxa"/>
            <w:vMerge/>
            <w:tcBorders>
              <w:left w:val="single" w:sz="4" w:space="0" w:color="auto"/>
              <w:bottom w:val="single" w:sz="4" w:space="0" w:color="auto"/>
              <w:right w:val="single" w:sz="4" w:space="0" w:color="auto"/>
            </w:tcBorders>
            <w:shd w:val="clear" w:color="auto" w:fill="F2F2F2" w:themeFill="background1" w:themeFillShade="F2"/>
          </w:tcPr>
          <w:p w14:paraId="2AD49978" w14:textId="77777777" w:rsidR="006959F1" w:rsidRPr="00192840" w:rsidRDefault="006959F1" w:rsidP="00FE7C25">
            <w:pPr>
              <w:spacing w:after="0"/>
              <w:rPr>
                <w:rFonts w:cs="Arial"/>
                <w:sz w:val="22"/>
                <w:szCs w:val="22"/>
                <w:lang w:eastAsia="en-AU"/>
              </w:rPr>
            </w:pPr>
          </w:p>
        </w:tc>
        <w:tc>
          <w:tcPr>
            <w:tcW w:w="1797"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39104DF6" w14:textId="77777777" w:rsidR="006959F1" w:rsidRPr="000E74A4" w:rsidRDefault="006959F1" w:rsidP="00FE7C25">
            <w:pPr>
              <w:spacing w:after="0"/>
              <w:rPr>
                <w:rFonts w:eastAsiaTheme="minorHAnsi"/>
                <w:sz w:val="20"/>
                <w:szCs w:val="20"/>
                <w:lang w:eastAsia="en-AU"/>
              </w:rPr>
            </w:pPr>
          </w:p>
        </w:tc>
        <w:tc>
          <w:tcPr>
            <w:tcW w:w="1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8BA724" w14:textId="77777777" w:rsidR="006959F1" w:rsidRPr="000E74A4" w:rsidRDefault="006959F1" w:rsidP="00FE7C25">
            <w:pPr>
              <w:spacing w:after="0"/>
              <w:jc w:val="center"/>
              <w:rPr>
                <w:sz w:val="20"/>
                <w:szCs w:val="20"/>
                <w:lang w:eastAsia="en-AU"/>
              </w:rPr>
            </w:pPr>
            <w:r>
              <w:rPr>
                <w:sz w:val="20"/>
                <w:szCs w:val="20"/>
                <w:lang w:eastAsia="en-AU"/>
              </w:rPr>
              <w:t>Degree</w:t>
            </w:r>
          </w:p>
        </w:tc>
        <w:tc>
          <w:tcPr>
            <w:tcW w:w="3102"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2597E293" w14:textId="77777777" w:rsidR="006959F1" w:rsidRPr="000E74A4" w:rsidRDefault="006959F1" w:rsidP="00FE7C25">
            <w:pPr>
              <w:spacing w:after="0"/>
              <w:rPr>
                <w:rFonts w:eastAsiaTheme="minorHAnsi"/>
                <w:sz w:val="20"/>
                <w:szCs w:val="20"/>
                <w:lang w:eastAsia="en-AU"/>
              </w:rPr>
            </w:pPr>
          </w:p>
        </w:tc>
        <w:tc>
          <w:tcPr>
            <w:tcW w:w="5644" w:type="dxa"/>
            <w:vMerge/>
            <w:tcBorders>
              <w:left w:val="single" w:sz="4" w:space="0" w:color="auto"/>
              <w:bottom w:val="single" w:sz="4" w:space="0" w:color="auto"/>
              <w:right w:val="single" w:sz="4" w:space="0" w:color="auto"/>
            </w:tcBorders>
            <w:shd w:val="clear" w:color="auto" w:fill="F2F2F2" w:themeFill="background1" w:themeFillShade="F2"/>
          </w:tcPr>
          <w:p w14:paraId="4EDBFAB7" w14:textId="77777777" w:rsidR="006959F1" w:rsidRPr="000E74A4" w:rsidRDefault="006959F1" w:rsidP="00FE7C25">
            <w:pPr>
              <w:spacing w:after="0"/>
              <w:rPr>
                <w:sz w:val="20"/>
                <w:szCs w:val="20"/>
                <w:lang w:eastAsia="en-AU"/>
              </w:rPr>
            </w:pPr>
          </w:p>
        </w:tc>
      </w:tr>
      <w:tr w:rsidR="001B549F" w14:paraId="3416312E" w14:textId="77777777" w:rsidTr="001B549F">
        <w:trPr>
          <w:trHeight w:hRule="exact" w:val="410"/>
        </w:trPr>
        <w:tc>
          <w:tcPr>
            <w:tcW w:w="1578" w:type="dxa"/>
            <w:vMerge w:val="restart"/>
            <w:shd w:val="clear" w:color="auto" w:fill="808080" w:themeFill="background1" w:themeFillShade="80"/>
            <w:vAlign w:val="center"/>
          </w:tcPr>
          <w:p w14:paraId="4E5EB151" w14:textId="4530DC52" w:rsidR="001B549F" w:rsidRPr="004F0F84" w:rsidRDefault="001B549F" w:rsidP="004F0F84">
            <w:pPr>
              <w:pStyle w:val="BodyText"/>
              <w:spacing w:after="0"/>
              <w:jc w:val="center"/>
              <w:rPr>
                <w:rFonts w:eastAsiaTheme="minorHAnsi" w:cs="Arial"/>
                <w:b/>
                <w:color w:val="FFFFFF" w:themeColor="background1"/>
                <w:sz w:val="22"/>
                <w:szCs w:val="22"/>
              </w:rPr>
            </w:pPr>
            <w:r>
              <w:rPr>
                <w:rFonts w:eastAsiaTheme="minorHAnsi" w:cs="Arial"/>
                <w:b/>
                <w:color w:val="FFFFFF" w:themeColor="background1"/>
                <w:sz w:val="22"/>
                <w:szCs w:val="22"/>
              </w:rPr>
              <w:t>Option t</w:t>
            </w:r>
            <w:r w:rsidRPr="00192840">
              <w:rPr>
                <w:rFonts w:eastAsiaTheme="minorHAnsi" w:cs="Arial"/>
                <w:b/>
                <w:color w:val="FFFFFF" w:themeColor="background1"/>
                <w:sz w:val="22"/>
                <w:szCs w:val="22"/>
              </w:rPr>
              <w:t>wo</w:t>
            </w:r>
          </w:p>
        </w:tc>
        <w:tc>
          <w:tcPr>
            <w:tcW w:w="1797" w:type="dxa"/>
            <w:shd w:val="clear" w:color="auto" w:fill="808080" w:themeFill="background1" w:themeFillShade="80"/>
            <w:vAlign w:val="center"/>
          </w:tcPr>
          <w:p w14:paraId="21C56265" w14:textId="77777777" w:rsidR="001B549F" w:rsidRPr="006E41AA" w:rsidRDefault="001B549F" w:rsidP="00FE7C25">
            <w:pPr>
              <w:pStyle w:val="BodyText"/>
              <w:spacing w:after="0"/>
              <w:jc w:val="center"/>
              <w:rPr>
                <w:rFonts w:eastAsiaTheme="minorHAnsi" w:cs="Arial"/>
                <w:b/>
                <w:color w:val="FFFFFF" w:themeColor="background1"/>
                <w:szCs w:val="20"/>
              </w:rPr>
            </w:pPr>
            <w:r w:rsidRPr="006E41AA">
              <w:rPr>
                <w:rFonts w:eastAsiaTheme="minorHAnsi" w:cs="Arial"/>
                <w:b/>
                <w:color w:val="FFFFFF" w:themeColor="background1"/>
                <w:szCs w:val="20"/>
              </w:rPr>
              <w:t>Institution</w:t>
            </w:r>
          </w:p>
        </w:tc>
        <w:tc>
          <w:tcPr>
            <w:tcW w:w="1972" w:type="dxa"/>
            <w:shd w:val="clear" w:color="auto" w:fill="808080" w:themeFill="background1" w:themeFillShade="80"/>
            <w:vAlign w:val="center"/>
          </w:tcPr>
          <w:p w14:paraId="2C5C7ABC" w14:textId="77777777" w:rsidR="001B549F" w:rsidRPr="006E41AA" w:rsidRDefault="001B549F" w:rsidP="00FE7C25">
            <w:pPr>
              <w:pStyle w:val="BodyText"/>
              <w:spacing w:after="0"/>
              <w:jc w:val="center"/>
              <w:rPr>
                <w:rFonts w:eastAsiaTheme="minorHAnsi" w:cs="Arial"/>
                <w:b/>
                <w:color w:val="FFFFFF" w:themeColor="background1"/>
                <w:szCs w:val="20"/>
              </w:rPr>
            </w:pPr>
            <w:r w:rsidRPr="006E41AA">
              <w:rPr>
                <w:rFonts w:eastAsiaTheme="minorHAnsi" w:cs="Arial"/>
                <w:b/>
                <w:color w:val="FFFFFF" w:themeColor="background1"/>
                <w:szCs w:val="20"/>
              </w:rPr>
              <w:t>Minimum award</w:t>
            </w:r>
          </w:p>
        </w:tc>
        <w:tc>
          <w:tcPr>
            <w:tcW w:w="3102" w:type="dxa"/>
            <w:shd w:val="clear" w:color="auto" w:fill="808080" w:themeFill="background1" w:themeFillShade="80"/>
            <w:vAlign w:val="center"/>
          </w:tcPr>
          <w:p w14:paraId="72DD410E" w14:textId="77777777" w:rsidR="001B549F" w:rsidRPr="006E41AA" w:rsidRDefault="001B549F" w:rsidP="00FE7C25">
            <w:pPr>
              <w:pStyle w:val="BodyText"/>
              <w:spacing w:after="0"/>
              <w:jc w:val="center"/>
              <w:rPr>
                <w:rFonts w:eastAsiaTheme="minorHAnsi" w:cs="Arial"/>
                <w:b/>
                <w:color w:val="FFFFFF" w:themeColor="background1"/>
                <w:szCs w:val="20"/>
              </w:rPr>
            </w:pPr>
            <w:r w:rsidRPr="006E41AA">
              <w:rPr>
                <w:rFonts w:eastAsiaTheme="minorHAnsi" w:cs="Arial"/>
                <w:b/>
                <w:color w:val="FFFFFF" w:themeColor="background1"/>
                <w:szCs w:val="20"/>
              </w:rPr>
              <w:t>Qualification field</w:t>
            </w:r>
          </w:p>
        </w:tc>
        <w:tc>
          <w:tcPr>
            <w:tcW w:w="5644" w:type="dxa"/>
            <w:shd w:val="clear" w:color="auto" w:fill="808080" w:themeFill="background1" w:themeFillShade="80"/>
            <w:vAlign w:val="center"/>
          </w:tcPr>
          <w:p w14:paraId="2D15B038" w14:textId="77777777" w:rsidR="001B549F" w:rsidRPr="006E41AA" w:rsidRDefault="001B549F" w:rsidP="00FE7C25">
            <w:pPr>
              <w:pStyle w:val="BodyText"/>
              <w:spacing w:after="0"/>
              <w:jc w:val="center"/>
              <w:rPr>
                <w:rFonts w:eastAsiaTheme="minorHAnsi" w:cs="Arial"/>
                <w:b/>
                <w:color w:val="FFFFFF" w:themeColor="background1"/>
                <w:szCs w:val="20"/>
              </w:rPr>
            </w:pPr>
            <w:r w:rsidRPr="006E41AA">
              <w:rPr>
                <w:rFonts w:eastAsiaTheme="minorHAnsi" w:cs="Arial"/>
                <w:b/>
                <w:color w:val="FFFFFF" w:themeColor="background1"/>
                <w:szCs w:val="20"/>
              </w:rPr>
              <w:t>Mandatory units</w:t>
            </w:r>
          </w:p>
        </w:tc>
      </w:tr>
      <w:tr w:rsidR="001B549F" w14:paraId="21849C43" w14:textId="77777777" w:rsidTr="00093394">
        <w:trPr>
          <w:trHeight w:hRule="exact" w:val="1192"/>
        </w:trPr>
        <w:tc>
          <w:tcPr>
            <w:tcW w:w="1578" w:type="dxa"/>
            <w:vMerge/>
            <w:shd w:val="clear" w:color="auto" w:fill="F2F2F2" w:themeFill="background1" w:themeFillShade="F2"/>
            <w:vAlign w:val="center"/>
          </w:tcPr>
          <w:p w14:paraId="52698D92" w14:textId="77777777" w:rsidR="001B549F" w:rsidRDefault="001B549F" w:rsidP="00FE7C25">
            <w:pPr>
              <w:pStyle w:val="BodyText"/>
              <w:spacing w:after="0"/>
              <w:jc w:val="center"/>
              <w:rPr>
                <w:rFonts w:asciiTheme="minorHAnsi" w:eastAsiaTheme="minorHAnsi" w:hAnsiTheme="minorHAnsi"/>
                <w:sz w:val="22"/>
                <w:szCs w:val="22"/>
              </w:rPr>
            </w:pPr>
          </w:p>
        </w:tc>
        <w:tc>
          <w:tcPr>
            <w:tcW w:w="1797" w:type="dxa"/>
            <w:vMerge w:val="restart"/>
            <w:shd w:val="clear" w:color="auto" w:fill="F2F2F2" w:themeFill="background1" w:themeFillShade="F2"/>
            <w:vAlign w:val="center"/>
          </w:tcPr>
          <w:p w14:paraId="36690E67" w14:textId="77777777" w:rsidR="001B549F" w:rsidRPr="006E41AA" w:rsidRDefault="001B549F" w:rsidP="00FE7C25">
            <w:pPr>
              <w:pStyle w:val="BodyText"/>
              <w:spacing w:after="0"/>
              <w:jc w:val="center"/>
              <w:rPr>
                <w:rFonts w:eastAsiaTheme="minorHAnsi" w:cs="Arial"/>
                <w:szCs w:val="20"/>
              </w:rPr>
            </w:pPr>
            <w:r w:rsidRPr="006E41AA">
              <w:rPr>
                <w:rFonts w:eastAsiaTheme="minorHAnsi" w:cs="Arial"/>
                <w:szCs w:val="20"/>
              </w:rPr>
              <w:t>University</w:t>
            </w:r>
          </w:p>
        </w:tc>
        <w:tc>
          <w:tcPr>
            <w:tcW w:w="1972" w:type="dxa"/>
            <w:shd w:val="clear" w:color="auto" w:fill="F2F2F2" w:themeFill="background1" w:themeFillShade="F2"/>
            <w:vAlign w:val="center"/>
          </w:tcPr>
          <w:p w14:paraId="775A62A0" w14:textId="77777777" w:rsidR="001B549F" w:rsidRPr="00535021" w:rsidRDefault="001B549F" w:rsidP="00FE7C25">
            <w:pPr>
              <w:pStyle w:val="BodyText"/>
              <w:spacing w:after="0"/>
              <w:jc w:val="center"/>
              <w:rPr>
                <w:rFonts w:eastAsiaTheme="minorHAnsi" w:cs="Arial"/>
                <w:szCs w:val="20"/>
              </w:rPr>
            </w:pPr>
            <w:r w:rsidRPr="00535021">
              <w:rPr>
                <w:rFonts w:eastAsiaTheme="minorHAnsi" w:cs="Arial"/>
                <w:szCs w:val="20"/>
              </w:rPr>
              <w:t>4 Years</w:t>
            </w:r>
          </w:p>
        </w:tc>
        <w:tc>
          <w:tcPr>
            <w:tcW w:w="3102" w:type="dxa"/>
            <w:vMerge w:val="restart"/>
            <w:shd w:val="clear" w:color="auto" w:fill="F2F2F2" w:themeFill="background1" w:themeFillShade="F2"/>
            <w:vAlign w:val="center"/>
          </w:tcPr>
          <w:p w14:paraId="618692D4" w14:textId="77777777" w:rsidR="001B549F" w:rsidRPr="00DE3A45" w:rsidRDefault="001B549F" w:rsidP="00EF0C2A">
            <w:pPr>
              <w:spacing w:before="60" w:after="0"/>
              <w:contextualSpacing/>
              <w:rPr>
                <w:rFonts w:cs="Arial"/>
                <w:sz w:val="20"/>
                <w:szCs w:val="20"/>
                <w:lang w:eastAsia="en-AU"/>
              </w:rPr>
            </w:pPr>
            <w:r w:rsidRPr="00DE3A45">
              <w:rPr>
                <w:rFonts w:cs="Arial"/>
                <w:sz w:val="20"/>
                <w:szCs w:val="20"/>
                <w:lang w:eastAsia="en-AU"/>
              </w:rPr>
              <w:t>Accredited engineering degree</w:t>
            </w:r>
          </w:p>
          <w:p w14:paraId="02BBAEDA" w14:textId="77777777" w:rsidR="001B549F" w:rsidRPr="00DE3A45" w:rsidRDefault="001B549F" w:rsidP="00DE3A45">
            <w:pPr>
              <w:pStyle w:val="ListBullet2"/>
              <w:numPr>
                <w:ilvl w:val="1"/>
                <w:numId w:val="4"/>
              </w:numPr>
              <w:spacing w:after="0"/>
              <w:ind w:left="475"/>
              <w:rPr>
                <w:rFonts w:ascii="Arial" w:hAnsi="Arial" w:cs="Arial"/>
                <w:sz w:val="20"/>
                <w:szCs w:val="20"/>
                <w:lang w:eastAsia="en-AU"/>
              </w:rPr>
            </w:pPr>
            <w:r w:rsidRPr="00DE3A45">
              <w:rPr>
                <w:rFonts w:ascii="Arial" w:hAnsi="Arial" w:cs="Arial"/>
                <w:sz w:val="20"/>
                <w:szCs w:val="20"/>
                <w:lang w:eastAsia="en-AU"/>
              </w:rPr>
              <w:t>Mining Engineering</w:t>
            </w:r>
          </w:p>
          <w:p w14:paraId="752FA0E2" w14:textId="77777777" w:rsidR="001B549F" w:rsidRPr="00DE3A45" w:rsidRDefault="001B549F" w:rsidP="00DE3A45">
            <w:pPr>
              <w:pStyle w:val="ListBullet2"/>
              <w:numPr>
                <w:ilvl w:val="1"/>
                <w:numId w:val="4"/>
              </w:numPr>
              <w:spacing w:after="0"/>
              <w:ind w:left="475"/>
              <w:rPr>
                <w:rFonts w:ascii="Arial" w:hAnsi="Arial" w:cs="Arial"/>
                <w:sz w:val="20"/>
                <w:szCs w:val="20"/>
                <w:lang w:eastAsia="en-AU"/>
              </w:rPr>
            </w:pPr>
            <w:r w:rsidRPr="00DE3A45">
              <w:rPr>
                <w:rFonts w:ascii="Arial" w:hAnsi="Arial" w:cs="Arial"/>
                <w:sz w:val="20"/>
                <w:szCs w:val="20"/>
                <w:lang w:eastAsia="en-AU"/>
              </w:rPr>
              <w:t>Metallurgical Engineering</w:t>
            </w:r>
          </w:p>
          <w:p w14:paraId="3F3BE714" w14:textId="77777777" w:rsidR="001B549F" w:rsidRPr="00DE3A45" w:rsidRDefault="001B549F" w:rsidP="00DE3A45">
            <w:pPr>
              <w:pStyle w:val="ListBullet2"/>
              <w:numPr>
                <w:ilvl w:val="1"/>
                <w:numId w:val="4"/>
              </w:numPr>
              <w:spacing w:after="0"/>
              <w:ind w:left="475"/>
              <w:rPr>
                <w:rFonts w:ascii="Arial" w:hAnsi="Arial" w:cs="Arial"/>
                <w:sz w:val="20"/>
                <w:szCs w:val="20"/>
                <w:lang w:eastAsia="en-AU"/>
              </w:rPr>
            </w:pPr>
            <w:r w:rsidRPr="00DE3A45">
              <w:rPr>
                <w:rFonts w:ascii="Arial" w:hAnsi="Arial" w:cs="Arial"/>
                <w:sz w:val="20"/>
                <w:szCs w:val="20"/>
                <w:lang w:eastAsia="en-AU"/>
              </w:rPr>
              <w:t>Geological Engineering</w:t>
            </w:r>
          </w:p>
          <w:p w14:paraId="781CC719" w14:textId="77777777" w:rsidR="001B549F" w:rsidRPr="00DE3A45" w:rsidRDefault="001B549F" w:rsidP="00DE3A45">
            <w:pPr>
              <w:pStyle w:val="ListBullet2"/>
              <w:numPr>
                <w:ilvl w:val="1"/>
                <w:numId w:val="4"/>
              </w:numPr>
              <w:spacing w:after="0"/>
              <w:ind w:left="475"/>
              <w:rPr>
                <w:rFonts w:ascii="Arial" w:hAnsi="Arial" w:cs="Arial"/>
                <w:sz w:val="20"/>
                <w:szCs w:val="20"/>
                <w:lang w:eastAsia="en-AU"/>
              </w:rPr>
            </w:pPr>
            <w:r w:rsidRPr="00DE3A45">
              <w:rPr>
                <w:rFonts w:ascii="Arial" w:hAnsi="Arial" w:cs="Arial"/>
                <w:sz w:val="20"/>
                <w:szCs w:val="20"/>
                <w:lang w:eastAsia="en-AU"/>
              </w:rPr>
              <w:t>Geotechnical Engineering</w:t>
            </w:r>
          </w:p>
          <w:p w14:paraId="030F0C50" w14:textId="77777777" w:rsidR="001B549F" w:rsidRPr="00DE3A45" w:rsidRDefault="001B549F" w:rsidP="00DE3A45">
            <w:pPr>
              <w:pStyle w:val="ListBullet2"/>
              <w:numPr>
                <w:ilvl w:val="1"/>
                <w:numId w:val="4"/>
              </w:numPr>
              <w:spacing w:after="0"/>
              <w:ind w:left="475"/>
              <w:rPr>
                <w:rFonts w:ascii="Arial" w:hAnsi="Arial" w:cs="Arial"/>
                <w:sz w:val="20"/>
                <w:szCs w:val="20"/>
                <w:lang w:eastAsia="en-AU"/>
              </w:rPr>
            </w:pPr>
            <w:r w:rsidRPr="00DE3A45">
              <w:rPr>
                <w:rFonts w:ascii="Arial" w:hAnsi="Arial" w:cs="Arial"/>
                <w:sz w:val="20"/>
                <w:szCs w:val="20"/>
                <w:lang w:eastAsia="en-AU"/>
              </w:rPr>
              <w:t>Petroleum Engineering</w:t>
            </w:r>
          </w:p>
          <w:p w14:paraId="735800D9" w14:textId="6301089D" w:rsidR="001B549F" w:rsidRPr="00DE3A45" w:rsidRDefault="001B549F" w:rsidP="00DE3A45">
            <w:pPr>
              <w:pStyle w:val="ListBullet2"/>
              <w:numPr>
                <w:ilvl w:val="1"/>
                <w:numId w:val="4"/>
              </w:numPr>
              <w:spacing w:after="0"/>
              <w:ind w:left="475"/>
              <w:rPr>
                <w:rFonts w:ascii="Arial" w:hAnsi="Arial" w:cs="Arial"/>
                <w:sz w:val="20"/>
                <w:szCs w:val="20"/>
                <w:lang w:eastAsia="en-AU"/>
              </w:rPr>
            </w:pPr>
            <w:r w:rsidRPr="00DE3A45">
              <w:rPr>
                <w:rFonts w:ascii="Arial" w:hAnsi="Arial" w:cs="Arial"/>
                <w:sz w:val="20"/>
                <w:szCs w:val="20"/>
                <w:lang w:eastAsia="en-AU"/>
              </w:rPr>
              <w:t xml:space="preserve">Geophysical </w:t>
            </w:r>
            <w:r w:rsidR="00DE3A45">
              <w:rPr>
                <w:rFonts w:ascii="Arial" w:hAnsi="Arial" w:cs="Arial"/>
                <w:sz w:val="20"/>
                <w:szCs w:val="20"/>
                <w:lang w:eastAsia="en-AU"/>
              </w:rPr>
              <w:t>E</w:t>
            </w:r>
            <w:r w:rsidRPr="00DE3A45">
              <w:rPr>
                <w:rFonts w:ascii="Arial" w:hAnsi="Arial" w:cs="Arial"/>
                <w:sz w:val="20"/>
                <w:szCs w:val="20"/>
                <w:lang w:eastAsia="en-AU"/>
              </w:rPr>
              <w:t>ngineering</w:t>
            </w:r>
          </w:p>
          <w:p w14:paraId="52388FB1" w14:textId="77777777" w:rsidR="001B549F" w:rsidRPr="00DE3A45" w:rsidRDefault="001B549F" w:rsidP="00DE3A45">
            <w:pPr>
              <w:pStyle w:val="BodyText"/>
              <w:numPr>
                <w:ilvl w:val="0"/>
                <w:numId w:val="3"/>
              </w:numPr>
              <w:spacing w:after="0"/>
              <w:ind w:left="475"/>
              <w:rPr>
                <w:rFonts w:eastAsiaTheme="minorHAnsi" w:cs="Arial"/>
                <w:szCs w:val="20"/>
              </w:rPr>
            </w:pPr>
            <w:r w:rsidRPr="00DE3A45">
              <w:rPr>
                <w:rFonts w:cs="Arial"/>
                <w:szCs w:val="20"/>
                <w:lang w:eastAsia="en-AU"/>
              </w:rPr>
              <w:t>Civil Engineering</w:t>
            </w:r>
          </w:p>
          <w:p w14:paraId="7B949D95" w14:textId="77777777" w:rsidR="001B549F" w:rsidRPr="00DE3A45" w:rsidRDefault="001B549F" w:rsidP="00DE3A45">
            <w:pPr>
              <w:pStyle w:val="BodyText"/>
              <w:numPr>
                <w:ilvl w:val="0"/>
                <w:numId w:val="3"/>
              </w:numPr>
              <w:spacing w:after="0"/>
              <w:ind w:left="470" w:hanging="357"/>
              <w:rPr>
                <w:rFonts w:eastAsiaTheme="minorHAnsi" w:cs="Arial"/>
                <w:szCs w:val="20"/>
              </w:rPr>
            </w:pPr>
            <w:r w:rsidRPr="00DE3A45">
              <w:rPr>
                <w:rFonts w:eastAsiaTheme="minorHAnsi" w:cs="Arial"/>
                <w:bCs/>
                <w:szCs w:val="20"/>
              </w:rPr>
              <w:t>Environmental Engineering</w:t>
            </w:r>
          </w:p>
          <w:p w14:paraId="12256FFC" w14:textId="683EE2BD" w:rsidR="00DE3A45" w:rsidRPr="00DE3A45" w:rsidRDefault="00DE3A45" w:rsidP="00DE3A45">
            <w:pPr>
              <w:pStyle w:val="BodyText"/>
              <w:numPr>
                <w:ilvl w:val="0"/>
                <w:numId w:val="3"/>
              </w:numPr>
              <w:spacing w:after="60"/>
              <w:ind w:left="470" w:hanging="357"/>
              <w:rPr>
                <w:rFonts w:eastAsiaTheme="minorHAnsi" w:cs="Arial"/>
                <w:szCs w:val="20"/>
              </w:rPr>
            </w:pPr>
            <w:r>
              <w:rPr>
                <w:rFonts w:eastAsiaTheme="minorHAnsi" w:cs="Arial"/>
                <w:bCs/>
                <w:szCs w:val="20"/>
              </w:rPr>
              <w:t>Mechanical Engineering</w:t>
            </w:r>
          </w:p>
        </w:tc>
        <w:tc>
          <w:tcPr>
            <w:tcW w:w="5644" w:type="dxa"/>
            <w:vMerge w:val="restart"/>
            <w:shd w:val="clear" w:color="auto" w:fill="F2F2F2" w:themeFill="background1" w:themeFillShade="F2"/>
            <w:vAlign w:val="center"/>
          </w:tcPr>
          <w:p w14:paraId="4145D75C" w14:textId="77777777" w:rsidR="001B549F" w:rsidRPr="00B305FB" w:rsidRDefault="001B549F" w:rsidP="00093394">
            <w:pPr>
              <w:pStyle w:val="Tabletext"/>
              <w:numPr>
                <w:ilvl w:val="0"/>
                <w:numId w:val="3"/>
              </w:numPr>
              <w:ind w:left="391" w:hanging="391"/>
              <w:rPr>
                <w:rFonts w:eastAsiaTheme="minorHAnsi"/>
                <w:szCs w:val="20"/>
              </w:rPr>
            </w:pPr>
            <w:r w:rsidRPr="00B305FB">
              <w:rPr>
                <w:szCs w:val="20"/>
              </w:rPr>
              <w:t>Geology for Resource Engineers</w:t>
            </w:r>
          </w:p>
          <w:p w14:paraId="2F63C2D5" w14:textId="77777777" w:rsidR="001B549F" w:rsidRPr="00B305FB" w:rsidRDefault="001B549F" w:rsidP="00093394">
            <w:pPr>
              <w:pStyle w:val="Tabletext"/>
              <w:numPr>
                <w:ilvl w:val="0"/>
                <w:numId w:val="3"/>
              </w:numPr>
              <w:ind w:left="391" w:hanging="391"/>
              <w:rPr>
                <w:rFonts w:eastAsiaTheme="minorHAnsi"/>
                <w:szCs w:val="20"/>
              </w:rPr>
            </w:pPr>
            <w:r w:rsidRPr="00B305FB">
              <w:rPr>
                <w:szCs w:val="20"/>
              </w:rPr>
              <w:t>Fluid Mechanics</w:t>
            </w:r>
          </w:p>
          <w:p w14:paraId="21363A20" w14:textId="77777777" w:rsidR="001B549F" w:rsidRPr="00B305FB" w:rsidRDefault="001B549F" w:rsidP="00093394">
            <w:pPr>
              <w:pStyle w:val="Tabletext"/>
              <w:numPr>
                <w:ilvl w:val="0"/>
                <w:numId w:val="3"/>
              </w:numPr>
              <w:ind w:left="391" w:hanging="391"/>
              <w:rPr>
                <w:rFonts w:eastAsiaTheme="minorHAnsi"/>
                <w:szCs w:val="20"/>
              </w:rPr>
            </w:pPr>
            <w:r w:rsidRPr="00B305FB">
              <w:rPr>
                <w:szCs w:val="20"/>
              </w:rPr>
              <w:t>Engineering Mechanics</w:t>
            </w:r>
          </w:p>
          <w:p w14:paraId="3860A1CF" w14:textId="77777777" w:rsidR="001B549F" w:rsidRPr="00B305FB" w:rsidRDefault="001B549F" w:rsidP="00093394">
            <w:pPr>
              <w:pStyle w:val="Tabletext"/>
              <w:numPr>
                <w:ilvl w:val="0"/>
                <w:numId w:val="3"/>
              </w:numPr>
              <w:ind w:left="391" w:hanging="391"/>
              <w:rPr>
                <w:rFonts w:eastAsiaTheme="minorHAnsi"/>
                <w:szCs w:val="20"/>
              </w:rPr>
            </w:pPr>
            <w:r w:rsidRPr="00B305FB">
              <w:rPr>
                <w:szCs w:val="20"/>
              </w:rPr>
              <w:t>Fundamentals of Mineral Processing</w:t>
            </w:r>
          </w:p>
          <w:p w14:paraId="6E2C6746" w14:textId="77777777" w:rsidR="001B549F" w:rsidRPr="00B305FB" w:rsidRDefault="001B549F" w:rsidP="00093394">
            <w:pPr>
              <w:pStyle w:val="Tabletext"/>
              <w:numPr>
                <w:ilvl w:val="0"/>
                <w:numId w:val="3"/>
              </w:numPr>
              <w:ind w:left="391" w:hanging="391"/>
              <w:rPr>
                <w:szCs w:val="20"/>
              </w:rPr>
            </w:pPr>
            <w:r w:rsidRPr="00B305FB">
              <w:rPr>
                <w:szCs w:val="20"/>
              </w:rPr>
              <w:t>Mining Geomechanics or Applied Geomechanics in Mining (Rock and Soil)</w:t>
            </w:r>
          </w:p>
          <w:p w14:paraId="3882E9E8" w14:textId="77777777" w:rsidR="001B549F" w:rsidRPr="00B305FB" w:rsidRDefault="001B549F" w:rsidP="00093394">
            <w:pPr>
              <w:pStyle w:val="Tabletext"/>
              <w:numPr>
                <w:ilvl w:val="0"/>
                <w:numId w:val="3"/>
              </w:numPr>
              <w:ind w:left="391" w:hanging="391"/>
              <w:rPr>
                <w:szCs w:val="20"/>
              </w:rPr>
            </w:pPr>
            <w:r w:rsidRPr="00B305FB">
              <w:rPr>
                <w:szCs w:val="20"/>
              </w:rPr>
              <w:t xml:space="preserve">Mining Methods </w:t>
            </w:r>
          </w:p>
          <w:p w14:paraId="11543E54" w14:textId="77777777" w:rsidR="001B549F" w:rsidRPr="00B305FB" w:rsidRDefault="001B549F" w:rsidP="00093394">
            <w:pPr>
              <w:pStyle w:val="Tabletext"/>
              <w:numPr>
                <w:ilvl w:val="0"/>
                <w:numId w:val="3"/>
              </w:numPr>
              <w:ind w:left="391" w:hanging="391"/>
              <w:rPr>
                <w:szCs w:val="20"/>
              </w:rPr>
            </w:pPr>
            <w:r w:rsidRPr="00B305FB">
              <w:rPr>
                <w:szCs w:val="20"/>
              </w:rPr>
              <w:t>Rock Breakage or Rock Excavation Technology</w:t>
            </w:r>
          </w:p>
          <w:p w14:paraId="67E7D635" w14:textId="77777777" w:rsidR="001B549F" w:rsidRPr="00B305FB" w:rsidRDefault="001B549F" w:rsidP="00093394">
            <w:pPr>
              <w:pStyle w:val="Tabletext"/>
              <w:numPr>
                <w:ilvl w:val="0"/>
                <w:numId w:val="3"/>
              </w:numPr>
              <w:ind w:left="391" w:hanging="391"/>
              <w:rPr>
                <w:szCs w:val="20"/>
              </w:rPr>
            </w:pPr>
            <w:r w:rsidRPr="00B305FB">
              <w:rPr>
                <w:szCs w:val="20"/>
              </w:rPr>
              <w:t>Mine Planning or Mine Systems Engineering</w:t>
            </w:r>
          </w:p>
          <w:p w14:paraId="4411AA36" w14:textId="77777777" w:rsidR="001B549F" w:rsidRPr="00B305FB" w:rsidRDefault="001B549F" w:rsidP="00093394">
            <w:pPr>
              <w:pStyle w:val="Tabletext"/>
              <w:numPr>
                <w:ilvl w:val="0"/>
                <w:numId w:val="3"/>
              </w:numPr>
              <w:ind w:left="391" w:hanging="391"/>
              <w:rPr>
                <w:szCs w:val="20"/>
              </w:rPr>
            </w:pPr>
            <w:r w:rsidRPr="00B305FB">
              <w:rPr>
                <w:szCs w:val="20"/>
              </w:rPr>
              <w:t>Mine Design and Feasibility</w:t>
            </w:r>
          </w:p>
          <w:p w14:paraId="74BBB63A" w14:textId="77777777" w:rsidR="001B549F" w:rsidRPr="00B305FB" w:rsidRDefault="001B549F" w:rsidP="00093394">
            <w:pPr>
              <w:pStyle w:val="Tabletext"/>
              <w:numPr>
                <w:ilvl w:val="0"/>
                <w:numId w:val="3"/>
              </w:numPr>
              <w:ind w:left="391" w:hanging="391"/>
              <w:rPr>
                <w:szCs w:val="20"/>
              </w:rPr>
            </w:pPr>
            <w:r w:rsidRPr="00B305FB">
              <w:rPr>
                <w:szCs w:val="20"/>
              </w:rPr>
              <w:t>Mine Ventilation or Underground Mine Ventilation</w:t>
            </w:r>
          </w:p>
          <w:p w14:paraId="604ABC64" w14:textId="77777777" w:rsidR="001B549F" w:rsidRPr="00B305FB" w:rsidRDefault="001B549F" w:rsidP="00093394">
            <w:pPr>
              <w:pStyle w:val="Tabletext"/>
              <w:numPr>
                <w:ilvl w:val="0"/>
                <w:numId w:val="3"/>
              </w:numPr>
              <w:ind w:left="391" w:hanging="391"/>
              <w:rPr>
                <w:szCs w:val="20"/>
              </w:rPr>
            </w:pPr>
            <w:r w:rsidRPr="00B305FB">
              <w:rPr>
                <w:szCs w:val="20"/>
              </w:rPr>
              <w:t>Mine Management or Mining Project Management and Operational Readiness</w:t>
            </w:r>
          </w:p>
          <w:p w14:paraId="2E2A22C5" w14:textId="7AA67447" w:rsidR="001B549F" w:rsidRPr="00EF0C2A" w:rsidRDefault="001B549F" w:rsidP="00093394">
            <w:pPr>
              <w:pStyle w:val="Tabletext"/>
              <w:numPr>
                <w:ilvl w:val="0"/>
                <w:numId w:val="3"/>
              </w:numPr>
              <w:ind w:left="391" w:hanging="391"/>
            </w:pPr>
            <w:r w:rsidRPr="00B305FB">
              <w:rPr>
                <w:szCs w:val="20"/>
              </w:rPr>
              <w:lastRenderedPageBreak/>
              <w:t>Mine Geotechnical Engineering or Applied Geotechnical Engineering</w:t>
            </w:r>
          </w:p>
        </w:tc>
      </w:tr>
      <w:tr w:rsidR="001B549F" w14:paraId="6334115B" w14:textId="77777777" w:rsidTr="001B549F">
        <w:trPr>
          <w:trHeight w:val="890"/>
        </w:trPr>
        <w:tc>
          <w:tcPr>
            <w:tcW w:w="1578" w:type="dxa"/>
            <w:vMerge/>
          </w:tcPr>
          <w:p w14:paraId="776B6EC2" w14:textId="77777777" w:rsidR="001B549F" w:rsidRDefault="001B549F" w:rsidP="00FE7C25">
            <w:pPr>
              <w:pStyle w:val="BodyText"/>
              <w:rPr>
                <w:rFonts w:asciiTheme="minorHAnsi" w:eastAsiaTheme="minorHAnsi" w:hAnsiTheme="minorHAnsi"/>
                <w:sz w:val="22"/>
                <w:szCs w:val="22"/>
              </w:rPr>
            </w:pPr>
          </w:p>
        </w:tc>
        <w:tc>
          <w:tcPr>
            <w:tcW w:w="1797" w:type="dxa"/>
            <w:vMerge/>
          </w:tcPr>
          <w:p w14:paraId="6F85000F" w14:textId="77777777" w:rsidR="001B549F" w:rsidRDefault="001B549F" w:rsidP="00FE7C25">
            <w:pPr>
              <w:pStyle w:val="BodyText"/>
              <w:rPr>
                <w:rFonts w:asciiTheme="minorHAnsi" w:eastAsiaTheme="minorHAnsi" w:hAnsiTheme="minorHAnsi"/>
                <w:sz w:val="22"/>
                <w:szCs w:val="22"/>
              </w:rPr>
            </w:pPr>
          </w:p>
        </w:tc>
        <w:tc>
          <w:tcPr>
            <w:tcW w:w="1972" w:type="dxa"/>
            <w:shd w:val="clear" w:color="auto" w:fill="F2F2F2" w:themeFill="background1" w:themeFillShade="F2"/>
            <w:vAlign w:val="center"/>
          </w:tcPr>
          <w:p w14:paraId="5C603BC1" w14:textId="77777777" w:rsidR="001B549F" w:rsidRPr="006E41AA" w:rsidRDefault="001B549F" w:rsidP="00FE7C25">
            <w:pPr>
              <w:pStyle w:val="BodyText"/>
              <w:spacing w:after="0"/>
              <w:jc w:val="center"/>
              <w:rPr>
                <w:rFonts w:eastAsiaTheme="minorHAnsi" w:cs="Arial"/>
                <w:szCs w:val="20"/>
              </w:rPr>
            </w:pPr>
            <w:r w:rsidRPr="006E41AA">
              <w:rPr>
                <w:rFonts w:eastAsiaTheme="minorHAnsi" w:cs="Arial"/>
                <w:szCs w:val="20"/>
              </w:rPr>
              <w:t>Degree</w:t>
            </w:r>
          </w:p>
        </w:tc>
        <w:tc>
          <w:tcPr>
            <w:tcW w:w="3102" w:type="dxa"/>
            <w:vMerge/>
          </w:tcPr>
          <w:p w14:paraId="72E14223" w14:textId="77777777" w:rsidR="001B549F" w:rsidRPr="00DE3A45" w:rsidRDefault="001B549F" w:rsidP="00FE7C25">
            <w:pPr>
              <w:pStyle w:val="BodyText"/>
              <w:rPr>
                <w:rFonts w:eastAsiaTheme="minorHAnsi" w:cs="Arial"/>
                <w:szCs w:val="20"/>
              </w:rPr>
            </w:pPr>
          </w:p>
        </w:tc>
        <w:tc>
          <w:tcPr>
            <w:tcW w:w="5644" w:type="dxa"/>
            <w:vMerge/>
            <w:shd w:val="clear" w:color="auto" w:fill="F2F2F2" w:themeFill="background1" w:themeFillShade="F2"/>
          </w:tcPr>
          <w:p w14:paraId="46B32F8D" w14:textId="77777777" w:rsidR="001B549F" w:rsidRDefault="001B549F" w:rsidP="00FE7C25">
            <w:pPr>
              <w:pStyle w:val="BodyText"/>
              <w:rPr>
                <w:rFonts w:asciiTheme="minorHAnsi" w:eastAsiaTheme="minorHAnsi" w:hAnsiTheme="minorHAnsi"/>
                <w:sz w:val="22"/>
                <w:szCs w:val="22"/>
              </w:rPr>
            </w:pPr>
          </w:p>
        </w:tc>
      </w:tr>
      <w:tr w:rsidR="001B549F" w14:paraId="7D213DFE" w14:textId="77777777" w:rsidTr="001B549F">
        <w:trPr>
          <w:trHeight w:val="150"/>
        </w:trPr>
        <w:tc>
          <w:tcPr>
            <w:tcW w:w="1578" w:type="dxa"/>
            <w:vMerge/>
            <w:shd w:val="clear" w:color="auto" w:fill="808080" w:themeFill="background1" w:themeFillShade="80"/>
          </w:tcPr>
          <w:p w14:paraId="5F8AC7CB" w14:textId="77777777" w:rsidR="001B549F" w:rsidRPr="00192840" w:rsidRDefault="001B549F" w:rsidP="00FE7C25">
            <w:pPr>
              <w:pStyle w:val="BodyText"/>
              <w:spacing w:after="0"/>
              <w:jc w:val="center"/>
              <w:rPr>
                <w:rFonts w:asciiTheme="minorHAnsi" w:eastAsiaTheme="minorHAnsi" w:hAnsiTheme="minorHAnsi"/>
                <w:b/>
                <w:color w:val="FFFFFF" w:themeColor="background1"/>
                <w:sz w:val="22"/>
                <w:szCs w:val="22"/>
              </w:rPr>
            </w:pPr>
          </w:p>
        </w:tc>
        <w:tc>
          <w:tcPr>
            <w:tcW w:w="6871" w:type="dxa"/>
            <w:gridSpan w:val="3"/>
            <w:shd w:val="clear" w:color="auto" w:fill="808080" w:themeFill="background1" w:themeFillShade="80"/>
            <w:vAlign w:val="center"/>
          </w:tcPr>
          <w:p w14:paraId="6A1F9AA0" w14:textId="77777777" w:rsidR="001B549F" w:rsidRPr="00DE3A45" w:rsidRDefault="001B549F" w:rsidP="00FE7C25">
            <w:pPr>
              <w:pStyle w:val="BodyText"/>
              <w:spacing w:after="0"/>
              <w:jc w:val="center"/>
              <w:rPr>
                <w:rFonts w:eastAsiaTheme="minorHAnsi" w:cs="Arial"/>
                <w:b/>
                <w:color w:val="FFFFFF" w:themeColor="background1"/>
                <w:szCs w:val="20"/>
              </w:rPr>
            </w:pPr>
            <w:r w:rsidRPr="00DE3A45">
              <w:rPr>
                <w:rFonts w:eastAsiaTheme="minorHAnsi" w:cs="Arial"/>
                <w:b/>
                <w:color w:val="FFFFFF" w:themeColor="background1"/>
                <w:szCs w:val="20"/>
              </w:rPr>
              <w:t>OR</w:t>
            </w:r>
          </w:p>
        </w:tc>
        <w:tc>
          <w:tcPr>
            <w:tcW w:w="5644" w:type="dxa"/>
            <w:vMerge/>
            <w:shd w:val="clear" w:color="auto" w:fill="F2F2F2" w:themeFill="background1" w:themeFillShade="F2"/>
          </w:tcPr>
          <w:p w14:paraId="597BCAD5" w14:textId="77777777" w:rsidR="001B549F" w:rsidRDefault="001B549F" w:rsidP="00FE7C25">
            <w:pPr>
              <w:pStyle w:val="BodyText"/>
              <w:rPr>
                <w:rFonts w:asciiTheme="minorHAnsi" w:eastAsiaTheme="minorHAnsi" w:hAnsiTheme="minorHAnsi"/>
                <w:sz w:val="22"/>
                <w:szCs w:val="22"/>
              </w:rPr>
            </w:pPr>
          </w:p>
        </w:tc>
      </w:tr>
      <w:tr w:rsidR="001B549F" w14:paraId="26CD62CF" w14:textId="77777777" w:rsidTr="001B549F">
        <w:trPr>
          <w:cantSplit/>
          <w:trHeight w:val="1033"/>
        </w:trPr>
        <w:tc>
          <w:tcPr>
            <w:tcW w:w="1578" w:type="dxa"/>
            <w:vMerge/>
            <w:shd w:val="clear" w:color="auto" w:fill="F2F2F2" w:themeFill="background1" w:themeFillShade="F2"/>
          </w:tcPr>
          <w:p w14:paraId="7F5439B2" w14:textId="77777777" w:rsidR="001B549F" w:rsidRDefault="001B549F" w:rsidP="00FE7C25">
            <w:pPr>
              <w:pStyle w:val="BodyText"/>
              <w:spacing w:after="0"/>
              <w:jc w:val="center"/>
              <w:rPr>
                <w:rFonts w:asciiTheme="minorHAnsi" w:eastAsiaTheme="minorHAnsi" w:hAnsiTheme="minorHAnsi"/>
                <w:sz w:val="22"/>
                <w:szCs w:val="22"/>
              </w:rPr>
            </w:pPr>
          </w:p>
        </w:tc>
        <w:tc>
          <w:tcPr>
            <w:tcW w:w="1797" w:type="dxa"/>
            <w:vMerge w:val="restart"/>
            <w:shd w:val="clear" w:color="auto" w:fill="F2F2F2" w:themeFill="background1" w:themeFillShade="F2"/>
            <w:vAlign w:val="center"/>
          </w:tcPr>
          <w:p w14:paraId="5D366EC1" w14:textId="5741BB8C" w:rsidR="001B549F" w:rsidRPr="001B549F" w:rsidRDefault="001B549F" w:rsidP="001B549F">
            <w:pPr>
              <w:pStyle w:val="BodyText"/>
              <w:spacing w:after="0"/>
              <w:jc w:val="center"/>
              <w:rPr>
                <w:rFonts w:eastAsiaTheme="minorHAnsi" w:cs="Arial"/>
                <w:szCs w:val="20"/>
              </w:rPr>
            </w:pPr>
            <w:r w:rsidRPr="006E41AA">
              <w:rPr>
                <w:rFonts w:eastAsiaTheme="minorHAnsi" w:cs="Arial"/>
                <w:szCs w:val="20"/>
              </w:rPr>
              <w:t>University</w:t>
            </w:r>
          </w:p>
        </w:tc>
        <w:tc>
          <w:tcPr>
            <w:tcW w:w="1972" w:type="dxa"/>
            <w:shd w:val="clear" w:color="auto" w:fill="F2F2F2" w:themeFill="background1" w:themeFillShade="F2"/>
            <w:vAlign w:val="center"/>
          </w:tcPr>
          <w:p w14:paraId="0C43BD28" w14:textId="5F9AAA0A" w:rsidR="001B549F" w:rsidRPr="006E41AA" w:rsidRDefault="001B549F" w:rsidP="001B549F">
            <w:pPr>
              <w:pStyle w:val="BodyText"/>
              <w:spacing w:after="0"/>
              <w:jc w:val="center"/>
              <w:rPr>
                <w:rFonts w:eastAsiaTheme="minorHAnsi" w:cs="Arial"/>
                <w:b/>
                <w:color w:val="FFFFFF" w:themeColor="background1"/>
                <w:szCs w:val="20"/>
              </w:rPr>
            </w:pPr>
            <w:r w:rsidRPr="006E41AA">
              <w:rPr>
                <w:rFonts w:eastAsiaTheme="minorHAnsi" w:cs="Arial"/>
                <w:szCs w:val="20"/>
              </w:rPr>
              <w:t>3 Years</w:t>
            </w:r>
          </w:p>
        </w:tc>
        <w:tc>
          <w:tcPr>
            <w:tcW w:w="3102" w:type="dxa"/>
            <w:vMerge w:val="restart"/>
            <w:shd w:val="clear" w:color="auto" w:fill="F2F2F2" w:themeFill="background1" w:themeFillShade="F2"/>
          </w:tcPr>
          <w:p w14:paraId="1DBC4F3F" w14:textId="43D05C99" w:rsidR="001B549F" w:rsidRPr="00DE3A45" w:rsidRDefault="001B549F" w:rsidP="001B549F">
            <w:pPr>
              <w:pStyle w:val="BodyText"/>
              <w:spacing w:before="60" w:after="0"/>
              <w:rPr>
                <w:rFonts w:eastAsiaTheme="minorHAnsi" w:cs="Arial"/>
                <w:szCs w:val="20"/>
              </w:rPr>
            </w:pPr>
            <w:r w:rsidRPr="00DE3A45">
              <w:rPr>
                <w:rFonts w:eastAsiaTheme="minorHAnsi" w:cs="Arial"/>
                <w:szCs w:val="20"/>
              </w:rPr>
              <w:t>Accredited science degree</w:t>
            </w:r>
          </w:p>
          <w:p w14:paraId="55CD10BD" w14:textId="6D47BA91" w:rsidR="001B549F" w:rsidRPr="00DE3A45" w:rsidRDefault="001B549F" w:rsidP="001B549F">
            <w:pPr>
              <w:pStyle w:val="BodyText"/>
              <w:numPr>
                <w:ilvl w:val="0"/>
                <w:numId w:val="6"/>
              </w:numPr>
              <w:spacing w:after="0"/>
              <w:ind w:left="472"/>
              <w:rPr>
                <w:rFonts w:eastAsiaTheme="minorHAnsi" w:cs="Arial"/>
                <w:bCs/>
                <w:szCs w:val="20"/>
              </w:rPr>
            </w:pPr>
            <w:r w:rsidRPr="00DE3A45">
              <w:rPr>
                <w:rFonts w:eastAsiaTheme="minorHAnsi" w:cs="Arial"/>
                <w:bCs/>
                <w:szCs w:val="20"/>
              </w:rPr>
              <w:t>Mining Science</w:t>
            </w:r>
          </w:p>
          <w:p w14:paraId="3707FF0C" w14:textId="73CD4D66" w:rsidR="001B549F" w:rsidRPr="00DE3A45" w:rsidRDefault="001B549F" w:rsidP="001B549F">
            <w:pPr>
              <w:pStyle w:val="BodyText"/>
              <w:numPr>
                <w:ilvl w:val="0"/>
                <w:numId w:val="6"/>
              </w:numPr>
              <w:spacing w:after="0"/>
              <w:ind w:left="472"/>
              <w:rPr>
                <w:rFonts w:eastAsiaTheme="minorHAnsi" w:cs="Arial"/>
                <w:bCs/>
                <w:szCs w:val="20"/>
              </w:rPr>
            </w:pPr>
            <w:r w:rsidRPr="00DE3A45">
              <w:rPr>
                <w:rFonts w:eastAsiaTheme="minorHAnsi" w:cs="Arial"/>
                <w:bCs/>
                <w:szCs w:val="20"/>
              </w:rPr>
              <w:t>Geology</w:t>
            </w:r>
          </w:p>
          <w:p w14:paraId="48D047C6" w14:textId="261F44A8" w:rsidR="001B549F" w:rsidRPr="00DE3A45" w:rsidRDefault="001B549F" w:rsidP="001B549F">
            <w:pPr>
              <w:pStyle w:val="BodyText"/>
              <w:numPr>
                <w:ilvl w:val="0"/>
                <w:numId w:val="6"/>
              </w:numPr>
              <w:spacing w:after="0"/>
              <w:ind w:left="472"/>
              <w:rPr>
                <w:rFonts w:eastAsiaTheme="minorHAnsi" w:cs="Arial"/>
                <w:bCs/>
                <w:szCs w:val="20"/>
              </w:rPr>
            </w:pPr>
            <w:r w:rsidRPr="00DE3A45">
              <w:rPr>
                <w:rFonts w:eastAsiaTheme="minorHAnsi" w:cs="Arial"/>
                <w:bCs/>
                <w:szCs w:val="20"/>
              </w:rPr>
              <w:lastRenderedPageBreak/>
              <w:t>Earth Science (related to the mining industry)</w:t>
            </w:r>
          </w:p>
          <w:p w14:paraId="795E5DA7" w14:textId="1899AB96" w:rsidR="001B549F" w:rsidRPr="00DE3A45" w:rsidRDefault="001B549F" w:rsidP="001B549F">
            <w:pPr>
              <w:pStyle w:val="BodyText"/>
              <w:numPr>
                <w:ilvl w:val="0"/>
                <w:numId w:val="6"/>
              </w:numPr>
              <w:spacing w:after="0"/>
              <w:ind w:left="472"/>
              <w:rPr>
                <w:rFonts w:eastAsiaTheme="minorHAnsi" w:cs="Arial"/>
                <w:bCs/>
                <w:szCs w:val="20"/>
              </w:rPr>
            </w:pPr>
            <w:r w:rsidRPr="00DE3A45">
              <w:rPr>
                <w:rFonts w:eastAsiaTheme="minorHAnsi" w:cs="Arial"/>
                <w:bCs/>
                <w:szCs w:val="20"/>
              </w:rPr>
              <w:t>Mine Surveying</w:t>
            </w:r>
          </w:p>
          <w:p w14:paraId="2AA172E9" w14:textId="77777777" w:rsidR="001B549F" w:rsidRPr="00DE3A45" w:rsidRDefault="001B549F" w:rsidP="001B549F">
            <w:pPr>
              <w:pStyle w:val="BodyText"/>
              <w:numPr>
                <w:ilvl w:val="0"/>
                <w:numId w:val="6"/>
              </w:numPr>
              <w:spacing w:after="0"/>
              <w:ind w:left="472"/>
              <w:rPr>
                <w:rFonts w:eastAsiaTheme="minorHAnsi" w:cs="Arial"/>
                <w:bCs/>
                <w:szCs w:val="20"/>
              </w:rPr>
            </w:pPr>
            <w:r w:rsidRPr="00DE3A45">
              <w:rPr>
                <w:rFonts w:eastAsiaTheme="minorHAnsi" w:cs="Arial"/>
                <w:bCs/>
                <w:szCs w:val="20"/>
              </w:rPr>
              <w:t>Environmental Science</w:t>
            </w:r>
          </w:p>
          <w:p w14:paraId="5C38E1B3" w14:textId="62403BE2" w:rsidR="001B549F" w:rsidRPr="00DE3A45" w:rsidRDefault="001B549F" w:rsidP="001B549F">
            <w:pPr>
              <w:pStyle w:val="BodyText"/>
              <w:numPr>
                <w:ilvl w:val="0"/>
                <w:numId w:val="6"/>
              </w:numPr>
              <w:spacing w:after="0"/>
              <w:ind w:left="472"/>
              <w:rPr>
                <w:rFonts w:eastAsiaTheme="minorHAnsi" w:cs="Arial"/>
                <w:bCs/>
                <w:szCs w:val="20"/>
              </w:rPr>
            </w:pPr>
            <w:r w:rsidRPr="00DE3A45">
              <w:rPr>
                <w:rFonts w:eastAsiaTheme="minorHAnsi" w:cs="Arial"/>
                <w:bCs/>
                <w:szCs w:val="20"/>
              </w:rPr>
              <w:t>Metallurgy Science</w:t>
            </w:r>
          </w:p>
        </w:tc>
        <w:tc>
          <w:tcPr>
            <w:tcW w:w="5644" w:type="dxa"/>
            <w:vMerge/>
            <w:shd w:val="clear" w:color="auto" w:fill="F2F2F2" w:themeFill="background1" w:themeFillShade="F2"/>
          </w:tcPr>
          <w:p w14:paraId="0D378A9D" w14:textId="77777777" w:rsidR="001B549F" w:rsidRDefault="001B549F" w:rsidP="00FE7C25">
            <w:pPr>
              <w:pStyle w:val="BodyText"/>
              <w:rPr>
                <w:rFonts w:asciiTheme="minorHAnsi" w:eastAsiaTheme="minorHAnsi" w:hAnsiTheme="minorHAnsi"/>
                <w:sz w:val="22"/>
                <w:szCs w:val="22"/>
              </w:rPr>
            </w:pPr>
          </w:p>
        </w:tc>
      </w:tr>
      <w:tr w:rsidR="001B549F" w14:paraId="20F3DE97" w14:textId="77777777" w:rsidTr="001B549F">
        <w:trPr>
          <w:cantSplit/>
          <w:trHeight w:val="1032"/>
        </w:trPr>
        <w:tc>
          <w:tcPr>
            <w:tcW w:w="1578" w:type="dxa"/>
            <w:vMerge/>
            <w:shd w:val="clear" w:color="auto" w:fill="F2F2F2" w:themeFill="background1" w:themeFillShade="F2"/>
          </w:tcPr>
          <w:p w14:paraId="2ABABFDE" w14:textId="77777777" w:rsidR="001B549F" w:rsidRDefault="001B549F" w:rsidP="00FE7C25">
            <w:pPr>
              <w:pStyle w:val="BodyText"/>
              <w:spacing w:after="0"/>
              <w:jc w:val="center"/>
              <w:rPr>
                <w:rFonts w:asciiTheme="minorHAnsi" w:eastAsiaTheme="minorHAnsi" w:hAnsiTheme="minorHAnsi"/>
                <w:sz w:val="22"/>
                <w:szCs w:val="22"/>
              </w:rPr>
            </w:pPr>
          </w:p>
        </w:tc>
        <w:tc>
          <w:tcPr>
            <w:tcW w:w="1797" w:type="dxa"/>
            <w:vMerge/>
            <w:tcBorders>
              <w:bottom w:val="single" w:sz="4" w:space="0" w:color="auto"/>
            </w:tcBorders>
            <w:shd w:val="clear" w:color="auto" w:fill="F2F2F2" w:themeFill="background1" w:themeFillShade="F2"/>
            <w:vAlign w:val="center"/>
          </w:tcPr>
          <w:p w14:paraId="595F7A25" w14:textId="77777777" w:rsidR="001B549F" w:rsidRPr="006E41AA" w:rsidRDefault="001B549F" w:rsidP="001B549F">
            <w:pPr>
              <w:pStyle w:val="BodyText"/>
              <w:spacing w:after="0"/>
              <w:jc w:val="center"/>
              <w:rPr>
                <w:rFonts w:eastAsiaTheme="minorHAnsi" w:cs="Arial"/>
                <w:szCs w:val="20"/>
              </w:rPr>
            </w:pPr>
          </w:p>
        </w:tc>
        <w:tc>
          <w:tcPr>
            <w:tcW w:w="1972" w:type="dxa"/>
            <w:shd w:val="clear" w:color="auto" w:fill="F2F2F2" w:themeFill="background1" w:themeFillShade="F2"/>
            <w:vAlign w:val="center"/>
          </w:tcPr>
          <w:p w14:paraId="3EDDB6C2" w14:textId="49900EDE" w:rsidR="001B549F" w:rsidRPr="006E41AA" w:rsidRDefault="001B549F" w:rsidP="00FE7C25">
            <w:pPr>
              <w:pStyle w:val="BodyText"/>
              <w:spacing w:after="0"/>
              <w:jc w:val="center"/>
              <w:rPr>
                <w:rFonts w:eastAsiaTheme="minorHAnsi" w:cs="Arial"/>
                <w:szCs w:val="20"/>
              </w:rPr>
            </w:pPr>
            <w:r w:rsidRPr="006E41AA">
              <w:rPr>
                <w:rFonts w:eastAsiaTheme="minorHAnsi" w:cs="Arial"/>
                <w:szCs w:val="20"/>
              </w:rPr>
              <w:t>Degree</w:t>
            </w:r>
          </w:p>
        </w:tc>
        <w:tc>
          <w:tcPr>
            <w:tcW w:w="3102" w:type="dxa"/>
            <w:vMerge/>
            <w:tcBorders>
              <w:bottom w:val="single" w:sz="4" w:space="0" w:color="auto"/>
            </w:tcBorders>
            <w:shd w:val="clear" w:color="auto" w:fill="F2F2F2" w:themeFill="background1" w:themeFillShade="F2"/>
          </w:tcPr>
          <w:p w14:paraId="5AB8F7BB" w14:textId="77777777" w:rsidR="001B549F" w:rsidRPr="00DB2578" w:rsidRDefault="001B549F" w:rsidP="001B549F">
            <w:pPr>
              <w:pStyle w:val="BodyText"/>
              <w:spacing w:after="0"/>
              <w:rPr>
                <w:rFonts w:eastAsiaTheme="minorHAnsi" w:cs="Arial"/>
                <w:szCs w:val="20"/>
              </w:rPr>
            </w:pPr>
          </w:p>
        </w:tc>
        <w:tc>
          <w:tcPr>
            <w:tcW w:w="5644" w:type="dxa"/>
            <w:vMerge/>
            <w:tcBorders>
              <w:bottom w:val="single" w:sz="4" w:space="0" w:color="auto"/>
            </w:tcBorders>
            <w:shd w:val="clear" w:color="auto" w:fill="F2F2F2" w:themeFill="background1" w:themeFillShade="F2"/>
          </w:tcPr>
          <w:p w14:paraId="0504B72D" w14:textId="77777777" w:rsidR="001B549F" w:rsidRDefault="001B549F" w:rsidP="00FE7C25">
            <w:pPr>
              <w:pStyle w:val="BodyText"/>
              <w:rPr>
                <w:rFonts w:asciiTheme="minorHAnsi" w:eastAsiaTheme="minorHAnsi" w:hAnsiTheme="minorHAnsi"/>
                <w:sz w:val="22"/>
                <w:szCs w:val="22"/>
              </w:rPr>
            </w:pPr>
          </w:p>
        </w:tc>
      </w:tr>
    </w:tbl>
    <w:p w14:paraId="47B32AF4" w14:textId="704A8FF2" w:rsidR="006959F1" w:rsidRPr="009549EF" w:rsidRDefault="006959F1" w:rsidP="006959F1">
      <w:r w:rsidRPr="009549EF">
        <w:t xml:space="preserve">To be completed by the candidate, you must show that </w:t>
      </w:r>
      <w:r w:rsidR="00DE3A45">
        <w:t>your</w:t>
      </w:r>
      <w:r w:rsidRPr="009549EF">
        <w:t xml:space="preserve"> qualifications </w:t>
      </w:r>
      <w:r w:rsidR="002376C8" w:rsidRPr="009549EF">
        <w:t>meet</w:t>
      </w:r>
      <w:r w:rsidRPr="009549EF">
        <w:t xml:space="preserve"> the requirements listed above.</w:t>
      </w:r>
    </w:p>
    <w:tbl>
      <w:tblPr>
        <w:tblStyle w:val="TableGrid"/>
        <w:tblW w:w="13608" w:type="dxa"/>
        <w:tblLook w:val="04A0" w:firstRow="1" w:lastRow="0" w:firstColumn="1" w:lastColumn="0" w:noHBand="0" w:noVBand="1"/>
      </w:tblPr>
      <w:tblGrid>
        <w:gridCol w:w="2084"/>
        <w:gridCol w:w="2306"/>
        <w:gridCol w:w="2155"/>
        <w:gridCol w:w="2160"/>
        <w:gridCol w:w="3377"/>
        <w:gridCol w:w="1526"/>
      </w:tblGrid>
      <w:tr w:rsidR="006959F1" w14:paraId="39FE1689" w14:textId="77777777" w:rsidTr="00FE7C25">
        <w:trPr>
          <w:trHeight w:val="454"/>
        </w:trPr>
        <w:tc>
          <w:tcPr>
            <w:tcW w:w="13608" w:type="dxa"/>
            <w:gridSpan w:val="6"/>
            <w:shd w:val="clear" w:color="auto" w:fill="008080"/>
            <w:vAlign w:val="center"/>
          </w:tcPr>
          <w:p w14:paraId="3F83AFDA" w14:textId="0D2F8C20" w:rsidR="006959F1" w:rsidRPr="00AC625E" w:rsidRDefault="00DE3A45" w:rsidP="00FE7C25">
            <w:pPr>
              <w:spacing w:after="0"/>
              <w:jc w:val="center"/>
              <w:rPr>
                <w:b/>
                <w:color w:val="FFFFFF" w:themeColor="background1"/>
              </w:rPr>
            </w:pPr>
            <w:r w:rsidRPr="00AC625E">
              <w:rPr>
                <w:b/>
                <w:color w:val="FFFFFF" w:themeColor="background1"/>
              </w:rPr>
              <w:t>Candidates’</w:t>
            </w:r>
            <w:r w:rsidR="006959F1" w:rsidRPr="00AC625E">
              <w:rPr>
                <w:b/>
                <w:color w:val="FFFFFF" w:themeColor="background1"/>
              </w:rPr>
              <w:t xml:space="preserve"> qualification details</w:t>
            </w:r>
          </w:p>
        </w:tc>
      </w:tr>
      <w:tr w:rsidR="006959F1" w14:paraId="745F77B8" w14:textId="77777777" w:rsidTr="00FE7C25">
        <w:trPr>
          <w:trHeight w:val="383"/>
        </w:trPr>
        <w:tc>
          <w:tcPr>
            <w:tcW w:w="2084" w:type="dxa"/>
            <w:shd w:val="clear" w:color="auto" w:fill="BFBFBF" w:themeFill="background1" w:themeFillShade="BF"/>
            <w:vAlign w:val="center"/>
          </w:tcPr>
          <w:p w14:paraId="63B36587" w14:textId="77777777" w:rsidR="006959F1" w:rsidRPr="00D04B0E" w:rsidRDefault="006959F1" w:rsidP="00FE7C25">
            <w:pPr>
              <w:spacing w:after="0"/>
              <w:rPr>
                <w:b/>
                <w:sz w:val="20"/>
                <w:szCs w:val="20"/>
              </w:rPr>
            </w:pPr>
            <w:r w:rsidRPr="00D04B0E">
              <w:rPr>
                <w:b/>
                <w:sz w:val="20"/>
                <w:szCs w:val="20"/>
              </w:rPr>
              <w:t>Candidates name</w:t>
            </w:r>
          </w:p>
        </w:tc>
        <w:sdt>
          <w:sdtPr>
            <w:id w:val="-1936738307"/>
            <w:placeholder>
              <w:docPart w:val="D20664344E3549C39B564496247635A5"/>
            </w:placeholder>
            <w:showingPlcHdr/>
            <w:text/>
          </w:sdtPr>
          <w:sdtEndPr/>
          <w:sdtContent>
            <w:tc>
              <w:tcPr>
                <w:tcW w:w="11524" w:type="dxa"/>
                <w:gridSpan w:val="5"/>
                <w:shd w:val="clear" w:color="auto" w:fill="F2F2F2" w:themeFill="background1" w:themeFillShade="F2"/>
                <w:vAlign w:val="center"/>
              </w:tcPr>
              <w:p w14:paraId="744ACB20" w14:textId="77777777" w:rsidR="006959F1" w:rsidRPr="000E74A4" w:rsidRDefault="006959F1" w:rsidP="00FE7C25">
                <w:pPr>
                  <w:spacing w:after="0"/>
                  <w:rPr>
                    <w:sz w:val="22"/>
                    <w:szCs w:val="22"/>
                  </w:rPr>
                </w:pPr>
                <w:r w:rsidRPr="004839F5">
                  <w:rPr>
                    <w:rStyle w:val="PlaceholderText"/>
                  </w:rPr>
                  <w:t>Click or tap here to enter text.</w:t>
                </w:r>
              </w:p>
            </w:tc>
          </w:sdtContent>
        </w:sdt>
      </w:tr>
      <w:tr w:rsidR="006959F1" w14:paraId="543B8DE8" w14:textId="77777777" w:rsidTr="00FE7C25">
        <w:trPr>
          <w:trHeight w:val="417"/>
        </w:trPr>
        <w:tc>
          <w:tcPr>
            <w:tcW w:w="2084" w:type="dxa"/>
            <w:shd w:val="clear" w:color="auto" w:fill="BFBFBF" w:themeFill="background1" w:themeFillShade="BF"/>
            <w:vAlign w:val="center"/>
          </w:tcPr>
          <w:p w14:paraId="0D80B9AB" w14:textId="77777777" w:rsidR="006959F1" w:rsidRPr="00D04B0E" w:rsidRDefault="006959F1" w:rsidP="00FE7C25">
            <w:pPr>
              <w:spacing w:after="0"/>
              <w:rPr>
                <w:b/>
                <w:sz w:val="20"/>
                <w:szCs w:val="20"/>
              </w:rPr>
            </w:pPr>
            <w:r w:rsidRPr="00D04B0E">
              <w:rPr>
                <w:b/>
                <w:sz w:val="20"/>
                <w:szCs w:val="20"/>
              </w:rPr>
              <w:t>Name of award</w:t>
            </w:r>
          </w:p>
        </w:tc>
        <w:sdt>
          <w:sdtPr>
            <w:id w:val="1954441807"/>
            <w:placeholder>
              <w:docPart w:val="D20664344E3549C39B564496247635A5"/>
            </w:placeholder>
            <w:showingPlcHdr/>
            <w:text/>
          </w:sdtPr>
          <w:sdtEndPr/>
          <w:sdtContent>
            <w:tc>
              <w:tcPr>
                <w:tcW w:w="11524" w:type="dxa"/>
                <w:gridSpan w:val="5"/>
                <w:shd w:val="clear" w:color="auto" w:fill="F2F2F2" w:themeFill="background1" w:themeFillShade="F2"/>
                <w:vAlign w:val="center"/>
              </w:tcPr>
              <w:p w14:paraId="1E5F9749" w14:textId="77777777" w:rsidR="006959F1" w:rsidRPr="000E74A4" w:rsidRDefault="006959F1" w:rsidP="00FE7C25">
                <w:pPr>
                  <w:spacing w:after="0"/>
                  <w:rPr>
                    <w:sz w:val="22"/>
                    <w:szCs w:val="22"/>
                  </w:rPr>
                </w:pPr>
                <w:r w:rsidRPr="004839F5">
                  <w:rPr>
                    <w:rStyle w:val="PlaceholderText"/>
                  </w:rPr>
                  <w:t>Click or tap here to enter text.</w:t>
                </w:r>
              </w:p>
            </w:tc>
          </w:sdtContent>
        </w:sdt>
      </w:tr>
      <w:tr w:rsidR="006959F1" w14:paraId="6183CD75" w14:textId="77777777" w:rsidTr="00FE7C25">
        <w:trPr>
          <w:trHeight w:val="408"/>
        </w:trPr>
        <w:tc>
          <w:tcPr>
            <w:tcW w:w="2084" w:type="dxa"/>
            <w:shd w:val="clear" w:color="auto" w:fill="BFBFBF" w:themeFill="background1" w:themeFillShade="BF"/>
            <w:vAlign w:val="center"/>
          </w:tcPr>
          <w:p w14:paraId="0BBFD494" w14:textId="77777777" w:rsidR="006959F1" w:rsidRPr="00D04B0E" w:rsidRDefault="006959F1" w:rsidP="00FE7C25">
            <w:pPr>
              <w:spacing w:after="0"/>
              <w:rPr>
                <w:b/>
                <w:sz w:val="20"/>
                <w:szCs w:val="20"/>
              </w:rPr>
            </w:pPr>
            <w:r w:rsidRPr="00D04B0E">
              <w:rPr>
                <w:b/>
                <w:sz w:val="20"/>
                <w:szCs w:val="20"/>
              </w:rPr>
              <w:t>Issuing institution</w:t>
            </w:r>
          </w:p>
        </w:tc>
        <w:sdt>
          <w:sdtPr>
            <w:id w:val="910045036"/>
            <w:placeholder>
              <w:docPart w:val="D20664344E3549C39B564496247635A5"/>
            </w:placeholder>
            <w:showingPlcHdr/>
            <w:text/>
          </w:sdtPr>
          <w:sdtEndPr/>
          <w:sdtContent>
            <w:tc>
              <w:tcPr>
                <w:tcW w:w="4461" w:type="dxa"/>
                <w:gridSpan w:val="2"/>
                <w:shd w:val="clear" w:color="auto" w:fill="F2F2F2" w:themeFill="background1" w:themeFillShade="F2"/>
                <w:vAlign w:val="center"/>
              </w:tcPr>
              <w:p w14:paraId="594AD654" w14:textId="77777777" w:rsidR="006959F1" w:rsidRPr="000E74A4" w:rsidRDefault="006959F1" w:rsidP="00FE7C25">
                <w:pPr>
                  <w:spacing w:after="0"/>
                  <w:rPr>
                    <w:sz w:val="22"/>
                    <w:szCs w:val="22"/>
                  </w:rPr>
                </w:pPr>
                <w:r w:rsidRPr="004839F5">
                  <w:rPr>
                    <w:rStyle w:val="PlaceholderText"/>
                  </w:rPr>
                  <w:t>Click or tap here to enter text.</w:t>
                </w:r>
              </w:p>
            </w:tc>
          </w:sdtContent>
        </w:sdt>
        <w:tc>
          <w:tcPr>
            <w:tcW w:w="2160" w:type="dxa"/>
            <w:shd w:val="clear" w:color="auto" w:fill="BFBFBF" w:themeFill="background1" w:themeFillShade="BF"/>
            <w:vAlign w:val="center"/>
          </w:tcPr>
          <w:p w14:paraId="270D46EF" w14:textId="77777777" w:rsidR="006959F1" w:rsidRPr="00D04B0E" w:rsidRDefault="006959F1" w:rsidP="00FE7C25">
            <w:pPr>
              <w:spacing w:after="0"/>
              <w:rPr>
                <w:b/>
                <w:sz w:val="20"/>
                <w:szCs w:val="20"/>
              </w:rPr>
            </w:pPr>
            <w:r w:rsidRPr="00D04B0E">
              <w:rPr>
                <w:b/>
                <w:sz w:val="20"/>
                <w:szCs w:val="20"/>
              </w:rPr>
              <w:t>Qualification field</w:t>
            </w:r>
          </w:p>
        </w:tc>
        <w:sdt>
          <w:sdtPr>
            <w:id w:val="-1785331175"/>
            <w:placeholder>
              <w:docPart w:val="D20664344E3549C39B564496247635A5"/>
            </w:placeholder>
            <w:showingPlcHdr/>
            <w:text/>
          </w:sdtPr>
          <w:sdtEndPr/>
          <w:sdtContent>
            <w:tc>
              <w:tcPr>
                <w:tcW w:w="4903" w:type="dxa"/>
                <w:gridSpan w:val="2"/>
                <w:shd w:val="clear" w:color="auto" w:fill="F2F2F2" w:themeFill="background1" w:themeFillShade="F2"/>
                <w:vAlign w:val="center"/>
              </w:tcPr>
              <w:p w14:paraId="43670050" w14:textId="77777777" w:rsidR="006959F1" w:rsidRPr="000E74A4" w:rsidRDefault="006959F1" w:rsidP="00FE7C25">
                <w:pPr>
                  <w:spacing w:after="0"/>
                  <w:rPr>
                    <w:sz w:val="22"/>
                    <w:szCs w:val="22"/>
                  </w:rPr>
                </w:pPr>
                <w:r w:rsidRPr="004839F5">
                  <w:rPr>
                    <w:rStyle w:val="PlaceholderText"/>
                  </w:rPr>
                  <w:t>Click or tap here to enter text.</w:t>
                </w:r>
              </w:p>
            </w:tc>
          </w:sdtContent>
        </w:sdt>
      </w:tr>
      <w:tr w:rsidR="006959F1" w:rsidRPr="00AE6811" w14:paraId="7DA3B1CA" w14:textId="77777777" w:rsidTr="00FE7C25">
        <w:trPr>
          <w:trHeight w:hRule="exact" w:val="454"/>
        </w:trPr>
        <w:tc>
          <w:tcPr>
            <w:tcW w:w="4390" w:type="dxa"/>
            <w:gridSpan w:val="2"/>
            <w:shd w:val="clear" w:color="auto" w:fill="BFBFBF" w:themeFill="background1" w:themeFillShade="BF"/>
            <w:vAlign w:val="center"/>
          </w:tcPr>
          <w:p w14:paraId="186DFDE3" w14:textId="77777777" w:rsidR="006959F1" w:rsidRPr="00AE6811" w:rsidRDefault="006959F1" w:rsidP="00FE7C25">
            <w:pPr>
              <w:pStyle w:val="BodyText"/>
              <w:spacing w:after="0"/>
              <w:rPr>
                <w:rFonts w:eastAsiaTheme="minorHAnsi" w:cstheme="minorHAnsi"/>
                <w:b/>
                <w:szCs w:val="20"/>
              </w:rPr>
            </w:pPr>
            <w:r w:rsidRPr="00AE6811">
              <w:rPr>
                <w:b/>
                <w:szCs w:val="20"/>
              </w:rPr>
              <w:t>Mandatory units (if applicable)</w:t>
            </w:r>
          </w:p>
        </w:tc>
        <w:tc>
          <w:tcPr>
            <w:tcW w:w="7692" w:type="dxa"/>
            <w:gridSpan w:val="3"/>
            <w:shd w:val="clear" w:color="auto" w:fill="BFBFBF" w:themeFill="background1" w:themeFillShade="BF"/>
            <w:vAlign w:val="center"/>
          </w:tcPr>
          <w:p w14:paraId="4EB1B505" w14:textId="77777777" w:rsidR="006959F1" w:rsidRPr="00AE6811" w:rsidRDefault="006959F1" w:rsidP="00FE7C25">
            <w:pPr>
              <w:pStyle w:val="BodyText"/>
              <w:spacing w:after="0"/>
              <w:rPr>
                <w:rFonts w:eastAsiaTheme="minorHAnsi" w:cstheme="minorHAnsi"/>
                <w:b/>
                <w:szCs w:val="20"/>
              </w:rPr>
            </w:pPr>
            <w:r w:rsidRPr="00AE6811">
              <w:rPr>
                <w:rFonts w:eastAsiaTheme="minorHAnsi" w:cstheme="minorHAnsi"/>
                <w:b/>
                <w:szCs w:val="20"/>
              </w:rPr>
              <w:t>Equivalent completed unit name</w:t>
            </w:r>
          </w:p>
        </w:tc>
        <w:tc>
          <w:tcPr>
            <w:tcW w:w="1526" w:type="dxa"/>
            <w:shd w:val="clear" w:color="auto" w:fill="BFBFBF" w:themeFill="background1" w:themeFillShade="BF"/>
            <w:vAlign w:val="center"/>
          </w:tcPr>
          <w:p w14:paraId="127A6C91" w14:textId="77777777" w:rsidR="006959F1" w:rsidRPr="00AE6811" w:rsidRDefault="006959F1" w:rsidP="00FE7C25">
            <w:pPr>
              <w:spacing w:after="0"/>
              <w:rPr>
                <w:b/>
                <w:sz w:val="20"/>
                <w:szCs w:val="20"/>
              </w:rPr>
            </w:pPr>
            <w:r w:rsidRPr="00AE6811">
              <w:rPr>
                <w:b/>
                <w:sz w:val="20"/>
                <w:szCs w:val="20"/>
              </w:rPr>
              <w:t>Unit code</w:t>
            </w:r>
          </w:p>
        </w:tc>
      </w:tr>
      <w:tr w:rsidR="006959F1" w14:paraId="30DDB954" w14:textId="77777777" w:rsidTr="00FE7C25">
        <w:tc>
          <w:tcPr>
            <w:tcW w:w="4390" w:type="dxa"/>
            <w:gridSpan w:val="2"/>
            <w:shd w:val="clear" w:color="auto" w:fill="D9D9D9" w:themeFill="background1" w:themeFillShade="D9"/>
            <w:vAlign w:val="center"/>
          </w:tcPr>
          <w:p w14:paraId="0BE89EA7" w14:textId="77777777" w:rsidR="006959F1" w:rsidRPr="0021380D" w:rsidRDefault="006959F1" w:rsidP="00FE7C25">
            <w:pPr>
              <w:pStyle w:val="Tabletext"/>
              <w:rPr>
                <w:rFonts w:eastAsiaTheme="minorHAnsi"/>
              </w:rPr>
            </w:pPr>
            <w:r w:rsidRPr="0021380D">
              <w:t>Geology for Resource Engineers</w:t>
            </w:r>
          </w:p>
        </w:tc>
        <w:sdt>
          <w:sdtPr>
            <w:rPr>
              <w:sz w:val="20"/>
            </w:rPr>
            <w:id w:val="-220368163"/>
            <w:placeholder>
              <w:docPart w:val="D20664344E3549C39B564496247635A5"/>
            </w:placeholder>
            <w:showingPlcHdr/>
            <w:text/>
          </w:sdtPr>
          <w:sdtEndPr/>
          <w:sdtContent>
            <w:tc>
              <w:tcPr>
                <w:tcW w:w="7692" w:type="dxa"/>
                <w:gridSpan w:val="3"/>
                <w:shd w:val="clear" w:color="auto" w:fill="F2F2F2" w:themeFill="background1" w:themeFillShade="F2"/>
                <w:vAlign w:val="center"/>
              </w:tcPr>
              <w:p w14:paraId="761B2157" w14:textId="77777777" w:rsidR="006959F1" w:rsidRPr="00C65706" w:rsidRDefault="006959F1" w:rsidP="00FE7C25">
                <w:pPr>
                  <w:spacing w:after="0"/>
                  <w:rPr>
                    <w:sz w:val="20"/>
                    <w:szCs w:val="22"/>
                  </w:rPr>
                </w:pPr>
                <w:r w:rsidRPr="004839F5">
                  <w:rPr>
                    <w:rStyle w:val="PlaceholderText"/>
                  </w:rPr>
                  <w:t>Click or tap here to enter text.</w:t>
                </w:r>
              </w:p>
            </w:tc>
          </w:sdtContent>
        </w:sdt>
        <w:sdt>
          <w:sdtPr>
            <w:id w:val="-314647149"/>
            <w:placeholder>
              <w:docPart w:val="D20664344E3549C39B564496247635A5"/>
            </w:placeholder>
            <w:showingPlcHdr/>
            <w:text/>
          </w:sdtPr>
          <w:sdtEndPr/>
          <w:sdtContent>
            <w:tc>
              <w:tcPr>
                <w:tcW w:w="1526" w:type="dxa"/>
                <w:shd w:val="clear" w:color="auto" w:fill="F2F2F2" w:themeFill="background1" w:themeFillShade="F2"/>
                <w:vAlign w:val="center"/>
              </w:tcPr>
              <w:p w14:paraId="09DAFB0C" w14:textId="77777777" w:rsidR="006959F1" w:rsidRPr="00C65706" w:rsidRDefault="006959F1" w:rsidP="00FE7C25">
                <w:pPr>
                  <w:spacing w:after="0"/>
                  <w:rPr>
                    <w:sz w:val="22"/>
                    <w:szCs w:val="22"/>
                  </w:rPr>
                </w:pPr>
                <w:r w:rsidRPr="004839F5">
                  <w:rPr>
                    <w:rStyle w:val="PlaceholderText"/>
                  </w:rPr>
                  <w:t>Click or tap here to enter text.</w:t>
                </w:r>
              </w:p>
            </w:tc>
          </w:sdtContent>
        </w:sdt>
      </w:tr>
      <w:tr w:rsidR="006959F1" w14:paraId="2C5DED12" w14:textId="77777777" w:rsidTr="00FE7C25">
        <w:tc>
          <w:tcPr>
            <w:tcW w:w="4390" w:type="dxa"/>
            <w:gridSpan w:val="2"/>
            <w:shd w:val="clear" w:color="auto" w:fill="D9D9D9" w:themeFill="background1" w:themeFillShade="D9"/>
            <w:vAlign w:val="center"/>
          </w:tcPr>
          <w:p w14:paraId="451B874F" w14:textId="77777777" w:rsidR="006959F1" w:rsidRPr="0021380D" w:rsidRDefault="006959F1" w:rsidP="00FE7C25">
            <w:pPr>
              <w:pStyle w:val="Tabletext"/>
              <w:rPr>
                <w:rFonts w:eastAsiaTheme="minorHAnsi"/>
              </w:rPr>
            </w:pPr>
            <w:r w:rsidRPr="0021380D">
              <w:t>Fluid Mechanics</w:t>
            </w:r>
          </w:p>
        </w:tc>
        <w:sdt>
          <w:sdtPr>
            <w:rPr>
              <w:b/>
              <w:sz w:val="20"/>
            </w:rPr>
            <w:id w:val="323101420"/>
            <w:placeholder>
              <w:docPart w:val="D20664344E3549C39B564496247635A5"/>
            </w:placeholder>
            <w:showingPlcHdr/>
            <w:text/>
          </w:sdtPr>
          <w:sdtEndPr/>
          <w:sdtContent>
            <w:tc>
              <w:tcPr>
                <w:tcW w:w="7692" w:type="dxa"/>
                <w:gridSpan w:val="3"/>
                <w:shd w:val="clear" w:color="auto" w:fill="F2F2F2" w:themeFill="background1" w:themeFillShade="F2"/>
                <w:vAlign w:val="center"/>
              </w:tcPr>
              <w:p w14:paraId="4C22B997" w14:textId="77777777" w:rsidR="006959F1" w:rsidRPr="00C65706" w:rsidRDefault="006959F1" w:rsidP="00FE7C25">
                <w:pPr>
                  <w:spacing w:after="0"/>
                  <w:rPr>
                    <w:b/>
                    <w:sz w:val="20"/>
                    <w:szCs w:val="22"/>
                  </w:rPr>
                </w:pPr>
                <w:r w:rsidRPr="004839F5">
                  <w:rPr>
                    <w:rStyle w:val="PlaceholderText"/>
                  </w:rPr>
                  <w:t>Click or tap here to enter text.</w:t>
                </w:r>
              </w:p>
            </w:tc>
          </w:sdtContent>
        </w:sdt>
        <w:sdt>
          <w:sdtPr>
            <w:id w:val="447592357"/>
            <w:placeholder>
              <w:docPart w:val="D20664344E3549C39B564496247635A5"/>
            </w:placeholder>
            <w:showingPlcHdr/>
            <w:text/>
          </w:sdtPr>
          <w:sdtEndPr/>
          <w:sdtContent>
            <w:tc>
              <w:tcPr>
                <w:tcW w:w="1526" w:type="dxa"/>
                <w:shd w:val="clear" w:color="auto" w:fill="F2F2F2" w:themeFill="background1" w:themeFillShade="F2"/>
                <w:vAlign w:val="center"/>
              </w:tcPr>
              <w:p w14:paraId="6B36B22A" w14:textId="77777777" w:rsidR="006959F1" w:rsidRPr="00C65706" w:rsidRDefault="006959F1" w:rsidP="00FE7C25">
                <w:pPr>
                  <w:spacing w:after="0"/>
                  <w:rPr>
                    <w:sz w:val="22"/>
                    <w:szCs w:val="22"/>
                  </w:rPr>
                </w:pPr>
                <w:r w:rsidRPr="004839F5">
                  <w:rPr>
                    <w:rStyle w:val="PlaceholderText"/>
                  </w:rPr>
                  <w:t>Click or tap here to enter text.</w:t>
                </w:r>
              </w:p>
            </w:tc>
          </w:sdtContent>
        </w:sdt>
      </w:tr>
      <w:tr w:rsidR="006959F1" w14:paraId="3D7A44E9" w14:textId="77777777" w:rsidTr="00FE7C25">
        <w:tc>
          <w:tcPr>
            <w:tcW w:w="4390" w:type="dxa"/>
            <w:gridSpan w:val="2"/>
            <w:shd w:val="clear" w:color="auto" w:fill="D9D9D9" w:themeFill="background1" w:themeFillShade="D9"/>
            <w:vAlign w:val="center"/>
          </w:tcPr>
          <w:p w14:paraId="2A5C901A" w14:textId="77777777" w:rsidR="006959F1" w:rsidRPr="0021380D" w:rsidRDefault="006959F1" w:rsidP="00FE7C25">
            <w:pPr>
              <w:pStyle w:val="Tabletext"/>
              <w:rPr>
                <w:rFonts w:eastAsiaTheme="minorHAnsi"/>
              </w:rPr>
            </w:pPr>
            <w:r w:rsidRPr="0021380D">
              <w:t>Engineering Mechanics</w:t>
            </w:r>
          </w:p>
        </w:tc>
        <w:sdt>
          <w:sdtPr>
            <w:rPr>
              <w:b/>
              <w:sz w:val="20"/>
            </w:rPr>
            <w:id w:val="2060817339"/>
            <w:placeholder>
              <w:docPart w:val="D20664344E3549C39B564496247635A5"/>
            </w:placeholder>
            <w:showingPlcHdr/>
            <w:text/>
          </w:sdtPr>
          <w:sdtEndPr/>
          <w:sdtContent>
            <w:tc>
              <w:tcPr>
                <w:tcW w:w="7692" w:type="dxa"/>
                <w:gridSpan w:val="3"/>
                <w:shd w:val="clear" w:color="auto" w:fill="F2F2F2" w:themeFill="background1" w:themeFillShade="F2"/>
                <w:vAlign w:val="center"/>
              </w:tcPr>
              <w:p w14:paraId="3C10F0A4" w14:textId="77777777" w:rsidR="006959F1" w:rsidRPr="00C65706" w:rsidRDefault="006959F1" w:rsidP="00FE7C25">
                <w:pPr>
                  <w:spacing w:after="0"/>
                  <w:rPr>
                    <w:b/>
                    <w:sz w:val="20"/>
                    <w:szCs w:val="22"/>
                  </w:rPr>
                </w:pPr>
                <w:r w:rsidRPr="004839F5">
                  <w:rPr>
                    <w:rStyle w:val="PlaceholderText"/>
                  </w:rPr>
                  <w:t>Click or tap here to enter text.</w:t>
                </w:r>
              </w:p>
            </w:tc>
          </w:sdtContent>
        </w:sdt>
        <w:sdt>
          <w:sdtPr>
            <w:id w:val="-55785422"/>
            <w:placeholder>
              <w:docPart w:val="D20664344E3549C39B564496247635A5"/>
            </w:placeholder>
            <w:showingPlcHdr/>
            <w:text/>
          </w:sdtPr>
          <w:sdtEndPr/>
          <w:sdtContent>
            <w:tc>
              <w:tcPr>
                <w:tcW w:w="1526" w:type="dxa"/>
                <w:shd w:val="clear" w:color="auto" w:fill="F2F2F2" w:themeFill="background1" w:themeFillShade="F2"/>
                <w:vAlign w:val="center"/>
              </w:tcPr>
              <w:p w14:paraId="70EC8A15" w14:textId="77777777" w:rsidR="006959F1" w:rsidRPr="00C65706" w:rsidRDefault="006959F1" w:rsidP="00FE7C25">
                <w:pPr>
                  <w:spacing w:after="0"/>
                  <w:rPr>
                    <w:sz w:val="22"/>
                    <w:szCs w:val="22"/>
                  </w:rPr>
                </w:pPr>
                <w:r w:rsidRPr="004839F5">
                  <w:rPr>
                    <w:rStyle w:val="PlaceholderText"/>
                  </w:rPr>
                  <w:t>Click or tap here to enter text.</w:t>
                </w:r>
              </w:p>
            </w:tc>
          </w:sdtContent>
        </w:sdt>
      </w:tr>
      <w:tr w:rsidR="006959F1" w14:paraId="5EAED733" w14:textId="77777777" w:rsidTr="00FE7C25">
        <w:tc>
          <w:tcPr>
            <w:tcW w:w="4390" w:type="dxa"/>
            <w:gridSpan w:val="2"/>
            <w:shd w:val="clear" w:color="auto" w:fill="D9D9D9" w:themeFill="background1" w:themeFillShade="D9"/>
            <w:vAlign w:val="center"/>
          </w:tcPr>
          <w:p w14:paraId="16B26D19" w14:textId="77777777" w:rsidR="006959F1" w:rsidRPr="0021380D" w:rsidRDefault="006959F1" w:rsidP="00FE7C25">
            <w:pPr>
              <w:pStyle w:val="Tabletext"/>
            </w:pPr>
            <w:r w:rsidRPr="0021380D">
              <w:t>Fundamentals of Mineral Processing</w:t>
            </w:r>
          </w:p>
        </w:tc>
        <w:sdt>
          <w:sdtPr>
            <w:rPr>
              <w:b/>
              <w:sz w:val="20"/>
            </w:rPr>
            <w:id w:val="2117712780"/>
            <w:placeholder>
              <w:docPart w:val="D20664344E3549C39B564496247635A5"/>
            </w:placeholder>
            <w:showingPlcHdr/>
            <w:text/>
          </w:sdtPr>
          <w:sdtEndPr/>
          <w:sdtContent>
            <w:tc>
              <w:tcPr>
                <w:tcW w:w="7692" w:type="dxa"/>
                <w:gridSpan w:val="3"/>
                <w:shd w:val="clear" w:color="auto" w:fill="F2F2F2" w:themeFill="background1" w:themeFillShade="F2"/>
                <w:vAlign w:val="center"/>
              </w:tcPr>
              <w:p w14:paraId="56101260" w14:textId="77777777" w:rsidR="006959F1" w:rsidRPr="00C65706" w:rsidRDefault="006959F1" w:rsidP="00FE7C25">
                <w:pPr>
                  <w:spacing w:after="0"/>
                  <w:rPr>
                    <w:b/>
                    <w:sz w:val="20"/>
                    <w:szCs w:val="22"/>
                  </w:rPr>
                </w:pPr>
                <w:r w:rsidRPr="004839F5">
                  <w:rPr>
                    <w:rStyle w:val="PlaceholderText"/>
                  </w:rPr>
                  <w:t>Click or tap here to enter text.</w:t>
                </w:r>
              </w:p>
            </w:tc>
          </w:sdtContent>
        </w:sdt>
        <w:sdt>
          <w:sdtPr>
            <w:id w:val="820776053"/>
            <w:placeholder>
              <w:docPart w:val="D20664344E3549C39B564496247635A5"/>
            </w:placeholder>
            <w:showingPlcHdr/>
            <w:text/>
          </w:sdtPr>
          <w:sdtEndPr/>
          <w:sdtContent>
            <w:tc>
              <w:tcPr>
                <w:tcW w:w="1526" w:type="dxa"/>
                <w:shd w:val="clear" w:color="auto" w:fill="F2F2F2" w:themeFill="background1" w:themeFillShade="F2"/>
                <w:vAlign w:val="center"/>
              </w:tcPr>
              <w:p w14:paraId="419DD2DA" w14:textId="77777777" w:rsidR="006959F1" w:rsidRPr="00C65706" w:rsidRDefault="006959F1" w:rsidP="00FE7C25">
                <w:pPr>
                  <w:spacing w:after="0"/>
                  <w:rPr>
                    <w:sz w:val="22"/>
                    <w:szCs w:val="22"/>
                  </w:rPr>
                </w:pPr>
                <w:r w:rsidRPr="004839F5">
                  <w:rPr>
                    <w:rStyle w:val="PlaceholderText"/>
                  </w:rPr>
                  <w:t>Click or tap here to enter text.</w:t>
                </w:r>
              </w:p>
            </w:tc>
          </w:sdtContent>
        </w:sdt>
      </w:tr>
      <w:tr w:rsidR="006959F1" w14:paraId="52796702" w14:textId="77777777" w:rsidTr="00FE7C25">
        <w:tc>
          <w:tcPr>
            <w:tcW w:w="4390" w:type="dxa"/>
            <w:gridSpan w:val="2"/>
            <w:shd w:val="clear" w:color="auto" w:fill="D9D9D9" w:themeFill="background1" w:themeFillShade="D9"/>
            <w:vAlign w:val="center"/>
          </w:tcPr>
          <w:p w14:paraId="7482AFD8" w14:textId="77777777" w:rsidR="006959F1" w:rsidRPr="0021380D" w:rsidRDefault="006959F1" w:rsidP="00FE7C25">
            <w:pPr>
              <w:pStyle w:val="Tabletext"/>
            </w:pPr>
            <w:r w:rsidRPr="0021380D">
              <w:t>Mining Geomechanics or Applied Geomechanics in Mining (Rock and Soil)</w:t>
            </w:r>
          </w:p>
        </w:tc>
        <w:sdt>
          <w:sdtPr>
            <w:rPr>
              <w:b/>
              <w:sz w:val="20"/>
            </w:rPr>
            <w:id w:val="-1097947769"/>
            <w:placeholder>
              <w:docPart w:val="D20664344E3549C39B564496247635A5"/>
            </w:placeholder>
            <w:showingPlcHdr/>
            <w:text/>
          </w:sdtPr>
          <w:sdtEndPr/>
          <w:sdtContent>
            <w:tc>
              <w:tcPr>
                <w:tcW w:w="7692" w:type="dxa"/>
                <w:gridSpan w:val="3"/>
                <w:shd w:val="clear" w:color="auto" w:fill="F2F2F2" w:themeFill="background1" w:themeFillShade="F2"/>
                <w:vAlign w:val="center"/>
              </w:tcPr>
              <w:p w14:paraId="54A0D606" w14:textId="77777777" w:rsidR="006959F1" w:rsidRPr="00C65706" w:rsidRDefault="006959F1" w:rsidP="00FE7C25">
                <w:pPr>
                  <w:spacing w:after="0"/>
                  <w:rPr>
                    <w:b/>
                    <w:sz w:val="20"/>
                    <w:szCs w:val="22"/>
                  </w:rPr>
                </w:pPr>
                <w:r w:rsidRPr="004839F5">
                  <w:rPr>
                    <w:rStyle w:val="PlaceholderText"/>
                  </w:rPr>
                  <w:t>Click or tap here to enter text.</w:t>
                </w:r>
              </w:p>
            </w:tc>
          </w:sdtContent>
        </w:sdt>
        <w:sdt>
          <w:sdtPr>
            <w:id w:val="576711269"/>
            <w:placeholder>
              <w:docPart w:val="D20664344E3549C39B564496247635A5"/>
            </w:placeholder>
            <w:showingPlcHdr/>
            <w:text/>
          </w:sdtPr>
          <w:sdtEndPr/>
          <w:sdtContent>
            <w:tc>
              <w:tcPr>
                <w:tcW w:w="1526" w:type="dxa"/>
                <w:shd w:val="clear" w:color="auto" w:fill="F2F2F2" w:themeFill="background1" w:themeFillShade="F2"/>
                <w:vAlign w:val="center"/>
              </w:tcPr>
              <w:p w14:paraId="393F7507" w14:textId="77777777" w:rsidR="006959F1" w:rsidRPr="00C65706" w:rsidRDefault="006959F1" w:rsidP="00FE7C25">
                <w:pPr>
                  <w:spacing w:after="0"/>
                  <w:rPr>
                    <w:sz w:val="22"/>
                    <w:szCs w:val="22"/>
                  </w:rPr>
                </w:pPr>
                <w:r w:rsidRPr="004839F5">
                  <w:rPr>
                    <w:rStyle w:val="PlaceholderText"/>
                  </w:rPr>
                  <w:t>Click or tap here to enter text.</w:t>
                </w:r>
              </w:p>
            </w:tc>
          </w:sdtContent>
        </w:sdt>
      </w:tr>
      <w:tr w:rsidR="006959F1" w14:paraId="7A25EEDC" w14:textId="77777777" w:rsidTr="00FE7C25">
        <w:tc>
          <w:tcPr>
            <w:tcW w:w="4390" w:type="dxa"/>
            <w:gridSpan w:val="2"/>
            <w:shd w:val="clear" w:color="auto" w:fill="D9D9D9" w:themeFill="background1" w:themeFillShade="D9"/>
            <w:vAlign w:val="center"/>
          </w:tcPr>
          <w:p w14:paraId="16718CEC" w14:textId="77777777" w:rsidR="006959F1" w:rsidRPr="0021380D" w:rsidRDefault="006959F1" w:rsidP="00FE7C25">
            <w:pPr>
              <w:pStyle w:val="Tabletext"/>
            </w:pPr>
            <w:r w:rsidRPr="0021380D">
              <w:t xml:space="preserve">Mining Methods </w:t>
            </w:r>
          </w:p>
        </w:tc>
        <w:sdt>
          <w:sdtPr>
            <w:rPr>
              <w:b/>
              <w:sz w:val="20"/>
            </w:rPr>
            <w:id w:val="158657254"/>
            <w:placeholder>
              <w:docPart w:val="D20664344E3549C39B564496247635A5"/>
            </w:placeholder>
            <w:showingPlcHdr/>
            <w:text/>
          </w:sdtPr>
          <w:sdtEndPr/>
          <w:sdtContent>
            <w:tc>
              <w:tcPr>
                <w:tcW w:w="7692" w:type="dxa"/>
                <w:gridSpan w:val="3"/>
                <w:shd w:val="clear" w:color="auto" w:fill="F2F2F2" w:themeFill="background1" w:themeFillShade="F2"/>
                <w:vAlign w:val="center"/>
              </w:tcPr>
              <w:p w14:paraId="1D38015E" w14:textId="77777777" w:rsidR="006959F1" w:rsidRPr="00C65706" w:rsidRDefault="006959F1" w:rsidP="00FE7C25">
                <w:pPr>
                  <w:spacing w:after="0"/>
                  <w:rPr>
                    <w:b/>
                    <w:sz w:val="20"/>
                    <w:szCs w:val="22"/>
                  </w:rPr>
                </w:pPr>
                <w:r w:rsidRPr="004839F5">
                  <w:rPr>
                    <w:rStyle w:val="PlaceholderText"/>
                  </w:rPr>
                  <w:t>Click or tap here to enter text.</w:t>
                </w:r>
              </w:p>
            </w:tc>
          </w:sdtContent>
        </w:sdt>
        <w:sdt>
          <w:sdtPr>
            <w:id w:val="-168557978"/>
            <w:placeholder>
              <w:docPart w:val="D20664344E3549C39B564496247635A5"/>
            </w:placeholder>
            <w:showingPlcHdr/>
            <w:text/>
          </w:sdtPr>
          <w:sdtEndPr/>
          <w:sdtContent>
            <w:tc>
              <w:tcPr>
                <w:tcW w:w="1526" w:type="dxa"/>
                <w:shd w:val="clear" w:color="auto" w:fill="F2F2F2" w:themeFill="background1" w:themeFillShade="F2"/>
                <w:vAlign w:val="center"/>
              </w:tcPr>
              <w:p w14:paraId="08993F81" w14:textId="77777777" w:rsidR="006959F1" w:rsidRPr="00C65706" w:rsidRDefault="006959F1" w:rsidP="00FE7C25">
                <w:pPr>
                  <w:spacing w:after="0"/>
                  <w:rPr>
                    <w:sz w:val="22"/>
                    <w:szCs w:val="22"/>
                  </w:rPr>
                </w:pPr>
                <w:r w:rsidRPr="004839F5">
                  <w:rPr>
                    <w:rStyle w:val="PlaceholderText"/>
                  </w:rPr>
                  <w:t>Click or tap here to enter text.</w:t>
                </w:r>
              </w:p>
            </w:tc>
          </w:sdtContent>
        </w:sdt>
      </w:tr>
      <w:tr w:rsidR="006959F1" w14:paraId="7F2765F5" w14:textId="77777777" w:rsidTr="00FE7C25">
        <w:tc>
          <w:tcPr>
            <w:tcW w:w="4390" w:type="dxa"/>
            <w:gridSpan w:val="2"/>
            <w:shd w:val="clear" w:color="auto" w:fill="D9D9D9" w:themeFill="background1" w:themeFillShade="D9"/>
            <w:vAlign w:val="center"/>
          </w:tcPr>
          <w:p w14:paraId="1C495434" w14:textId="2F5C1F03" w:rsidR="006959F1" w:rsidRPr="0021380D" w:rsidRDefault="006959F1" w:rsidP="00FE7C25">
            <w:pPr>
              <w:pStyle w:val="Tabletext"/>
            </w:pPr>
            <w:r w:rsidRPr="0021380D">
              <w:lastRenderedPageBreak/>
              <w:t>Rock Breakage or Rock Excavation Technolog</w:t>
            </w:r>
          </w:p>
        </w:tc>
        <w:sdt>
          <w:sdtPr>
            <w:rPr>
              <w:b/>
              <w:sz w:val="20"/>
            </w:rPr>
            <w:id w:val="1546174353"/>
            <w:placeholder>
              <w:docPart w:val="D20664344E3549C39B564496247635A5"/>
            </w:placeholder>
            <w:showingPlcHdr/>
            <w:text/>
          </w:sdtPr>
          <w:sdtEndPr/>
          <w:sdtContent>
            <w:tc>
              <w:tcPr>
                <w:tcW w:w="7692" w:type="dxa"/>
                <w:gridSpan w:val="3"/>
                <w:shd w:val="clear" w:color="auto" w:fill="F2F2F2" w:themeFill="background1" w:themeFillShade="F2"/>
                <w:vAlign w:val="center"/>
              </w:tcPr>
              <w:p w14:paraId="4430001E" w14:textId="77777777" w:rsidR="006959F1" w:rsidRPr="00C65706" w:rsidRDefault="006959F1" w:rsidP="00FE7C25">
                <w:pPr>
                  <w:spacing w:after="0"/>
                  <w:rPr>
                    <w:b/>
                    <w:sz w:val="20"/>
                    <w:szCs w:val="22"/>
                  </w:rPr>
                </w:pPr>
                <w:r w:rsidRPr="004839F5">
                  <w:rPr>
                    <w:rStyle w:val="PlaceholderText"/>
                  </w:rPr>
                  <w:t>Click or tap here to enter text.</w:t>
                </w:r>
              </w:p>
            </w:tc>
          </w:sdtContent>
        </w:sdt>
        <w:sdt>
          <w:sdtPr>
            <w:id w:val="-1840758403"/>
            <w:placeholder>
              <w:docPart w:val="D20664344E3549C39B564496247635A5"/>
            </w:placeholder>
            <w:showingPlcHdr/>
            <w:text/>
          </w:sdtPr>
          <w:sdtEndPr/>
          <w:sdtContent>
            <w:tc>
              <w:tcPr>
                <w:tcW w:w="1526" w:type="dxa"/>
                <w:shd w:val="clear" w:color="auto" w:fill="F2F2F2" w:themeFill="background1" w:themeFillShade="F2"/>
                <w:vAlign w:val="center"/>
              </w:tcPr>
              <w:p w14:paraId="008165B4" w14:textId="77777777" w:rsidR="006959F1" w:rsidRPr="00C65706" w:rsidRDefault="006959F1" w:rsidP="00FE7C25">
                <w:pPr>
                  <w:spacing w:after="0"/>
                  <w:rPr>
                    <w:sz w:val="22"/>
                    <w:szCs w:val="22"/>
                  </w:rPr>
                </w:pPr>
                <w:r w:rsidRPr="004839F5">
                  <w:rPr>
                    <w:rStyle w:val="PlaceholderText"/>
                  </w:rPr>
                  <w:t>Click or tap here to enter text.</w:t>
                </w:r>
              </w:p>
            </w:tc>
          </w:sdtContent>
        </w:sdt>
      </w:tr>
    </w:tbl>
    <w:p w14:paraId="257F515B" w14:textId="77777777" w:rsidR="006959F1" w:rsidRDefault="006959F1" w:rsidP="006959F1">
      <w:r>
        <w:br w:type="page"/>
      </w:r>
    </w:p>
    <w:tbl>
      <w:tblPr>
        <w:tblStyle w:val="TableGrid"/>
        <w:tblW w:w="13608" w:type="dxa"/>
        <w:tblLook w:val="04A0" w:firstRow="1" w:lastRow="0" w:firstColumn="1" w:lastColumn="0" w:noHBand="0" w:noVBand="1"/>
      </w:tblPr>
      <w:tblGrid>
        <w:gridCol w:w="4390"/>
        <w:gridCol w:w="7692"/>
        <w:gridCol w:w="1526"/>
      </w:tblGrid>
      <w:tr w:rsidR="006959F1" w14:paraId="2FAD5CA7" w14:textId="77777777" w:rsidTr="00FE7C25">
        <w:tc>
          <w:tcPr>
            <w:tcW w:w="4390" w:type="dxa"/>
            <w:shd w:val="clear" w:color="auto" w:fill="BFBFBF" w:themeFill="background1" w:themeFillShade="BF"/>
            <w:vAlign w:val="center"/>
          </w:tcPr>
          <w:p w14:paraId="2060DDE9" w14:textId="77777777" w:rsidR="006959F1" w:rsidRPr="00535021" w:rsidRDefault="006959F1" w:rsidP="00FE7C25">
            <w:pPr>
              <w:pStyle w:val="Tabletext"/>
              <w:rPr>
                <w:sz w:val="22"/>
                <w:szCs w:val="22"/>
              </w:rPr>
            </w:pPr>
            <w:r w:rsidRPr="00535021">
              <w:rPr>
                <w:b/>
                <w:sz w:val="22"/>
                <w:szCs w:val="22"/>
              </w:rPr>
              <w:lastRenderedPageBreak/>
              <w:t>Mandatory units (continued)</w:t>
            </w:r>
          </w:p>
        </w:tc>
        <w:tc>
          <w:tcPr>
            <w:tcW w:w="7692" w:type="dxa"/>
            <w:shd w:val="clear" w:color="auto" w:fill="BFBFBF" w:themeFill="background1" w:themeFillShade="BF"/>
            <w:vAlign w:val="center"/>
          </w:tcPr>
          <w:p w14:paraId="3F2E02EB" w14:textId="77777777" w:rsidR="006959F1" w:rsidRPr="00535021" w:rsidRDefault="006959F1" w:rsidP="00FE7C25">
            <w:pPr>
              <w:spacing w:after="0"/>
              <w:rPr>
                <w:b/>
                <w:sz w:val="22"/>
                <w:szCs w:val="22"/>
              </w:rPr>
            </w:pPr>
            <w:r w:rsidRPr="00535021">
              <w:rPr>
                <w:rFonts w:eastAsiaTheme="minorHAnsi" w:cstheme="minorHAnsi"/>
                <w:b/>
                <w:sz w:val="22"/>
                <w:szCs w:val="22"/>
              </w:rPr>
              <w:t>Equivalent completed unit name</w:t>
            </w:r>
          </w:p>
        </w:tc>
        <w:tc>
          <w:tcPr>
            <w:tcW w:w="1526" w:type="dxa"/>
            <w:shd w:val="clear" w:color="auto" w:fill="BFBFBF" w:themeFill="background1" w:themeFillShade="BF"/>
            <w:vAlign w:val="center"/>
          </w:tcPr>
          <w:p w14:paraId="6332D1F4" w14:textId="77777777" w:rsidR="006959F1" w:rsidRPr="00535021" w:rsidRDefault="006959F1" w:rsidP="00FE7C25">
            <w:pPr>
              <w:spacing w:after="0"/>
              <w:rPr>
                <w:sz w:val="22"/>
                <w:szCs w:val="22"/>
              </w:rPr>
            </w:pPr>
            <w:r w:rsidRPr="00535021">
              <w:rPr>
                <w:b/>
                <w:sz w:val="22"/>
                <w:szCs w:val="22"/>
              </w:rPr>
              <w:t>Unit code</w:t>
            </w:r>
          </w:p>
        </w:tc>
      </w:tr>
      <w:tr w:rsidR="006959F1" w14:paraId="49454394" w14:textId="77777777" w:rsidTr="00FE7C25">
        <w:tc>
          <w:tcPr>
            <w:tcW w:w="4390" w:type="dxa"/>
            <w:shd w:val="clear" w:color="auto" w:fill="D9D9D9" w:themeFill="background1" w:themeFillShade="D9"/>
            <w:vAlign w:val="center"/>
          </w:tcPr>
          <w:p w14:paraId="28C8326F" w14:textId="77777777" w:rsidR="006959F1" w:rsidRPr="00535021" w:rsidRDefault="006959F1" w:rsidP="00FE7C25">
            <w:pPr>
              <w:pStyle w:val="Tabletext"/>
            </w:pPr>
            <w:r w:rsidRPr="00535021">
              <w:t>Mine Planning or Mine Systems Engineering</w:t>
            </w:r>
          </w:p>
        </w:tc>
        <w:sdt>
          <w:sdtPr>
            <w:rPr>
              <w:b/>
              <w:sz w:val="20"/>
            </w:rPr>
            <w:id w:val="446367152"/>
            <w:placeholder>
              <w:docPart w:val="D20664344E3549C39B564496247635A5"/>
            </w:placeholder>
            <w:showingPlcHdr/>
            <w:text/>
          </w:sdtPr>
          <w:sdtEndPr/>
          <w:sdtContent>
            <w:tc>
              <w:tcPr>
                <w:tcW w:w="7692" w:type="dxa"/>
                <w:shd w:val="clear" w:color="auto" w:fill="F2F2F2" w:themeFill="background1" w:themeFillShade="F2"/>
                <w:vAlign w:val="center"/>
              </w:tcPr>
              <w:p w14:paraId="234395E8" w14:textId="77777777" w:rsidR="006959F1" w:rsidRPr="00535021" w:rsidRDefault="006959F1" w:rsidP="00FE7C25">
                <w:pPr>
                  <w:spacing w:after="0"/>
                  <w:rPr>
                    <w:b/>
                    <w:sz w:val="20"/>
                    <w:szCs w:val="22"/>
                  </w:rPr>
                </w:pPr>
                <w:r w:rsidRPr="00535021">
                  <w:rPr>
                    <w:rStyle w:val="PlaceholderText"/>
                  </w:rPr>
                  <w:t>Click or tap here to enter text.</w:t>
                </w:r>
              </w:p>
            </w:tc>
          </w:sdtContent>
        </w:sdt>
        <w:sdt>
          <w:sdtPr>
            <w:id w:val="-691068513"/>
            <w:placeholder>
              <w:docPart w:val="D20664344E3549C39B564496247635A5"/>
            </w:placeholder>
            <w:showingPlcHdr/>
            <w:text/>
          </w:sdtPr>
          <w:sdtEndPr/>
          <w:sdtContent>
            <w:tc>
              <w:tcPr>
                <w:tcW w:w="1526" w:type="dxa"/>
                <w:shd w:val="clear" w:color="auto" w:fill="F2F2F2" w:themeFill="background1" w:themeFillShade="F2"/>
                <w:vAlign w:val="center"/>
              </w:tcPr>
              <w:p w14:paraId="72DAA6FE" w14:textId="77777777" w:rsidR="006959F1" w:rsidRPr="00535021" w:rsidRDefault="006959F1" w:rsidP="00FE7C25">
                <w:pPr>
                  <w:spacing w:after="0"/>
                  <w:rPr>
                    <w:sz w:val="22"/>
                    <w:szCs w:val="22"/>
                  </w:rPr>
                </w:pPr>
                <w:r w:rsidRPr="00535021">
                  <w:rPr>
                    <w:rStyle w:val="PlaceholderText"/>
                  </w:rPr>
                  <w:t>Click or tap here to enter text.</w:t>
                </w:r>
              </w:p>
            </w:tc>
          </w:sdtContent>
        </w:sdt>
      </w:tr>
      <w:tr w:rsidR="006959F1" w14:paraId="0BAB8C4C" w14:textId="77777777" w:rsidTr="00FE7C25">
        <w:tc>
          <w:tcPr>
            <w:tcW w:w="4390" w:type="dxa"/>
            <w:shd w:val="clear" w:color="auto" w:fill="D9D9D9" w:themeFill="background1" w:themeFillShade="D9"/>
            <w:vAlign w:val="center"/>
          </w:tcPr>
          <w:p w14:paraId="013E4E6D" w14:textId="77777777" w:rsidR="006959F1" w:rsidRPr="0021380D" w:rsidRDefault="006959F1" w:rsidP="00FE7C25">
            <w:pPr>
              <w:pStyle w:val="Tabletext"/>
            </w:pPr>
            <w:r w:rsidRPr="0021380D">
              <w:t>Mine Design and Feasibility</w:t>
            </w:r>
          </w:p>
        </w:tc>
        <w:sdt>
          <w:sdtPr>
            <w:rPr>
              <w:b/>
              <w:sz w:val="20"/>
            </w:rPr>
            <w:id w:val="-576667649"/>
            <w:placeholder>
              <w:docPart w:val="D20664344E3549C39B564496247635A5"/>
            </w:placeholder>
            <w:showingPlcHdr/>
            <w:text/>
          </w:sdtPr>
          <w:sdtEndPr/>
          <w:sdtContent>
            <w:tc>
              <w:tcPr>
                <w:tcW w:w="7692" w:type="dxa"/>
                <w:shd w:val="clear" w:color="auto" w:fill="F2F2F2" w:themeFill="background1" w:themeFillShade="F2"/>
                <w:vAlign w:val="center"/>
              </w:tcPr>
              <w:p w14:paraId="4E534DEA" w14:textId="77777777" w:rsidR="006959F1" w:rsidRPr="00C65706" w:rsidRDefault="006959F1" w:rsidP="00FE7C25">
                <w:pPr>
                  <w:spacing w:after="0"/>
                  <w:rPr>
                    <w:b/>
                    <w:sz w:val="20"/>
                    <w:szCs w:val="22"/>
                  </w:rPr>
                </w:pPr>
                <w:r w:rsidRPr="004839F5">
                  <w:rPr>
                    <w:rStyle w:val="PlaceholderText"/>
                  </w:rPr>
                  <w:t>Click or tap here to enter text.</w:t>
                </w:r>
              </w:p>
            </w:tc>
          </w:sdtContent>
        </w:sdt>
        <w:sdt>
          <w:sdtPr>
            <w:id w:val="797804196"/>
            <w:placeholder>
              <w:docPart w:val="D20664344E3549C39B564496247635A5"/>
            </w:placeholder>
            <w:showingPlcHdr/>
            <w:text/>
          </w:sdtPr>
          <w:sdtEndPr/>
          <w:sdtContent>
            <w:tc>
              <w:tcPr>
                <w:tcW w:w="1526" w:type="dxa"/>
                <w:shd w:val="clear" w:color="auto" w:fill="F2F2F2" w:themeFill="background1" w:themeFillShade="F2"/>
                <w:vAlign w:val="center"/>
              </w:tcPr>
              <w:p w14:paraId="6CE0EB30" w14:textId="77777777" w:rsidR="006959F1" w:rsidRPr="00C65706" w:rsidRDefault="006959F1" w:rsidP="00FE7C25">
                <w:pPr>
                  <w:spacing w:after="0"/>
                  <w:rPr>
                    <w:sz w:val="22"/>
                    <w:szCs w:val="22"/>
                  </w:rPr>
                </w:pPr>
                <w:r w:rsidRPr="004839F5">
                  <w:rPr>
                    <w:rStyle w:val="PlaceholderText"/>
                  </w:rPr>
                  <w:t>Click or tap here to enter text.</w:t>
                </w:r>
              </w:p>
            </w:tc>
          </w:sdtContent>
        </w:sdt>
      </w:tr>
      <w:tr w:rsidR="006959F1" w14:paraId="77F2E563" w14:textId="77777777" w:rsidTr="00FE7C25">
        <w:tc>
          <w:tcPr>
            <w:tcW w:w="4390" w:type="dxa"/>
            <w:shd w:val="clear" w:color="auto" w:fill="D9D9D9" w:themeFill="background1" w:themeFillShade="D9"/>
            <w:vAlign w:val="center"/>
          </w:tcPr>
          <w:p w14:paraId="4F31FCD3" w14:textId="25016C2A" w:rsidR="006959F1" w:rsidRPr="0021380D" w:rsidRDefault="006959F1" w:rsidP="00FE7C25">
            <w:pPr>
              <w:pStyle w:val="Tabletext"/>
            </w:pPr>
            <w:r w:rsidRPr="0021380D">
              <w:t>Mine Ventilation or</w:t>
            </w:r>
            <w:r>
              <w:t xml:space="preserve"> </w:t>
            </w:r>
            <w:r w:rsidRPr="0021380D">
              <w:t>Underground Mine Ventilation</w:t>
            </w:r>
          </w:p>
        </w:tc>
        <w:sdt>
          <w:sdtPr>
            <w:rPr>
              <w:b/>
              <w:sz w:val="20"/>
            </w:rPr>
            <w:id w:val="1772968517"/>
            <w:placeholder>
              <w:docPart w:val="D20664344E3549C39B564496247635A5"/>
            </w:placeholder>
            <w:showingPlcHdr/>
            <w:text/>
          </w:sdtPr>
          <w:sdtEndPr/>
          <w:sdtContent>
            <w:tc>
              <w:tcPr>
                <w:tcW w:w="7692" w:type="dxa"/>
                <w:shd w:val="clear" w:color="auto" w:fill="F2F2F2" w:themeFill="background1" w:themeFillShade="F2"/>
                <w:vAlign w:val="center"/>
              </w:tcPr>
              <w:p w14:paraId="4BBD13DA" w14:textId="77777777" w:rsidR="006959F1" w:rsidRPr="00C65706" w:rsidRDefault="006959F1" w:rsidP="00FE7C25">
                <w:pPr>
                  <w:spacing w:after="0"/>
                  <w:rPr>
                    <w:b/>
                    <w:sz w:val="20"/>
                    <w:szCs w:val="22"/>
                  </w:rPr>
                </w:pPr>
                <w:r w:rsidRPr="004839F5">
                  <w:rPr>
                    <w:rStyle w:val="PlaceholderText"/>
                  </w:rPr>
                  <w:t>Click or tap here to enter text.</w:t>
                </w:r>
              </w:p>
            </w:tc>
          </w:sdtContent>
        </w:sdt>
        <w:sdt>
          <w:sdtPr>
            <w:id w:val="-912394470"/>
            <w:placeholder>
              <w:docPart w:val="D20664344E3549C39B564496247635A5"/>
            </w:placeholder>
            <w:showingPlcHdr/>
            <w:text/>
          </w:sdtPr>
          <w:sdtEndPr/>
          <w:sdtContent>
            <w:tc>
              <w:tcPr>
                <w:tcW w:w="1526" w:type="dxa"/>
                <w:shd w:val="clear" w:color="auto" w:fill="F2F2F2" w:themeFill="background1" w:themeFillShade="F2"/>
                <w:vAlign w:val="center"/>
              </w:tcPr>
              <w:p w14:paraId="2FAF6CEF" w14:textId="77777777" w:rsidR="006959F1" w:rsidRPr="00C65706" w:rsidRDefault="006959F1" w:rsidP="00FE7C25">
                <w:pPr>
                  <w:spacing w:after="0"/>
                  <w:rPr>
                    <w:sz w:val="22"/>
                    <w:szCs w:val="22"/>
                  </w:rPr>
                </w:pPr>
                <w:r w:rsidRPr="004839F5">
                  <w:rPr>
                    <w:rStyle w:val="PlaceholderText"/>
                  </w:rPr>
                  <w:t>Click or tap here to enter text.</w:t>
                </w:r>
              </w:p>
            </w:tc>
          </w:sdtContent>
        </w:sdt>
      </w:tr>
      <w:tr w:rsidR="006959F1" w14:paraId="6049221A" w14:textId="77777777" w:rsidTr="00FE7C25">
        <w:tc>
          <w:tcPr>
            <w:tcW w:w="4390" w:type="dxa"/>
            <w:shd w:val="clear" w:color="auto" w:fill="D9D9D9" w:themeFill="background1" w:themeFillShade="D9"/>
            <w:vAlign w:val="center"/>
          </w:tcPr>
          <w:p w14:paraId="3C56FBA1" w14:textId="77777777" w:rsidR="006959F1" w:rsidRPr="0021380D" w:rsidRDefault="006959F1" w:rsidP="00FE7C25">
            <w:pPr>
              <w:pStyle w:val="Tabletext"/>
            </w:pPr>
            <w:r w:rsidRPr="0021380D">
              <w:t>Mine Management or Mining Project Management and Operational Readiness</w:t>
            </w:r>
          </w:p>
        </w:tc>
        <w:sdt>
          <w:sdtPr>
            <w:rPr>
              <w:b/>
              <w:sz w:val="20"/>
            </w:rPr>
            <w:id w:val="582965547"/>
            <w:placeholder>
              <w:docPart w:val="D20664344E3549C39B564496247635A5"/>
            </w:placeholder>
            <w:showingPlcHdr/>
            <w:text/>
          </w:sdtPr>
          <w:sdtEndPr/>
          <w:sdtContent>
            <w:tc>
              <w:tcPr>
                <w:tcW w:w="7692" w:type="dxa"/>
                <w:shd w:val="clear" w:color="auto" w:fill="F2F2F2" w:themeFill="background1" w:themeFillShade="F2"/>
                <w:vAlign w:val="center"/>
              </w:tcPr>
              <w:p w14:paraId="70002248" w14:textId="77777777" w:rsidR="006959F1" w:rsidRPr="00C65706" w:rsidRDefault="006959F1" w:rsidP="00FE7C25">
                <w:pPr>
                  <w:spacing w:after="0"/>
                  <w:rPr>
                    <w:b/>
                    <w:sz w:val="20"/>
                    <w:szCs w:val="22"/>
                  </w:rPr>
                </w:pPr>
                <w:r w:rsidRPr="004839F5">
                  <w:rPr>
                    <w:rStyle w:val="PlaceholderText"/>
                  </w:rPr>
                  <w:t>Click or tap here to enter text.</w:t>
                </w:r>
              </w:p>
            </w:tc>
          </w:sdtContent>
        </w:sdt>
        <w:sdt>
          <w:sdtPr>
            <w:id w:val="2132437804"/>
            <w:placeholder>
              <w:docPart w:val="D20664344E3549C39B564496247635A5"/>
            </w:placeholder>
            <w:showingPlcHdr/>
            <w:text/>
          </w:sdtPr>
          <w:sdtEndPr/>
          <w:sdtContent>
            <w:tc>
              <w:tcPr>
                <w:tcW w:w="1526" w:type="dxa"/>
                <w:shd w:val="clear" w:color="auto" w:fill="F2F2F2" w:themeFill="background1" w:themeFillShade="F2"/>
                <w:vAlign w:val="center"/>
              </w:tcPr>
              <w:p w14:paraId="50301958" w14:textId="77777777" w:rsidR="006959F1" w:rsidRPr="00C65706" w:rsidRDefault="006959F1" w:rsidP="00FE7C25">
                <w:pPr>
                  <w:spacing w:after="0"/>
                  <w:rPr>
                    <w:sz w:val="22"/>
                    <w:szCs w:val="22"/>
                  </w:rPr>
                </w:pPr>
                <w:r w:rsidRPr="004839F5">
                  <w:rPr>
                    <w:rStyle w:val="PlaceholderText"/>
                  </w:rPr>
                  <w:t>Click or tap here to enter text.</w:t>
                </w:r>
              </w:p>
            </w:tc>
          </w:sdtContent>
        </w:sdt>
      </w:tr>
      <w:tr w:rsidR="006959F1" w14:paraId="7473A2CC" w14:textId="77777777" w:rsidTr="00FE7C25">
        <w:tc>
          <w:tcPr>
            <w:tcW w:w="4390" w:type="dxa"/>
            <w:shd w:val="clear" w:color="auto" w:fill="D9D9D9" w:themeFill="background1" w:themeFillShade="D9"/>
            <w:vAlign w:val="center"/>
          </w:tcPr>
          <w:p w14:paraId="70AE372E" w14:textId="77777777" w:rsidR="006959F1" w:rsidRPr="0021380D" w:rsidRDefault="006959F1" w:rsidP="00FE7C25">
            <w:pPr>
              <w:pStyle w:val="Tabletext"/>
            </w:pPr>
            <w:r w:rsidRPr="0021380D">
              <w:t>Mine Geotechnical Engineering or Applied Geotechnical Engineering</w:t>
            </w:r>
          </w:p>
        </w:tc>
        <w:sdt>
          <w:sdtPr>
            <w:rPr>
              <w:b/>
              <w:sz w:val="20"/>
            </w:rPr>
            <w:id w:val="-1201866378"/>
            <w:placeholder>
              <w:docPart w:val="D20664344E3549C39B564496247635A5"/>
            </w:placeholder>
            <w:showingPlcHdr/>
            <w:text/>
          </w:sdtPr>
          <w:sdtEndPr/>
          <w:sdtContent>
            <w:tc>
              <w:tcPr>
                <w:tcW w:w="7692" w:type="dxa"/>
                <w:shd w:val="clear" w:color="auto" w:fill="F2F2F2" w:themeFill="background1" w:themeFillShade="F2"/>
                <w:vAlign w:val="center"/>
              </w:tcPr>
              <w:p w14:paraId="6687C397" w14:textId="77777777" w:rsidR="006959F1" w:rsidRPr="00C65706" w:rsidRDefault="006959F1" w:rsidP="00FE7C25">
                <w:pPr>
                  <w:spacing w:after="0"/>
                  <w:rPr>
                    <w:b/>
                    <w:sz w:val="20"/>
                    <w:szCs w:val="22"/>
                  </w:rPr>
                </w:pPr>
                <w:r w:rsidRPr="004839F5">
                  <w:rPr>
                    <w:rStyle w:val="PlaceholderText"/>
                  </w:rPr>
                  <w:t>Click or tap here to enter text.</w:t>
                </w:r>
              </w:p>
            </w:tc>
          </w:sdtContent>
        </w:sdt>
        <w:sdt>
          <w:sdtPr>
            <w:id w:val="1912354509"/>
            <w:placeholder>
              <w:docPart w:val="D20664344E3549C39B564496247635A5"/>
            </w:placeholder>
            <w:showingPlcHdr/>
            <w:text/>
          </w:sdtPr>
          <w:sdtEndPr/>
          <w:sdtContent>
            <w:tc>
              <w:tcPr>
                <w:tcW w:w="1526" w:type="dxa"/>
                <w:shd w:val="clear" w:color="auto" w:fill="F2F2F2" w:themeFill="background1" w:themeFillShade="F2"/>
                <w:vAlign w:val="center"/>
              </w:tcPr>
              <w:p w14:paraId="016756A5" w14:textId="77777777" w:rsidR="006959F1" w:rsidRPr="00C65706" w:rsidRDefault="006959F1" w:rsidP="00FE7C25">
                <w:pPr>
                  <w:spacing w:after="0"/>
                  <w:rPr>
                    <w:sz w:val="22"/>
                    <w:szCs w:val="22"/>
                  </w:rPr>
                </w:pPr>
                <w:r w:rsidRPr="004839F5">
                  <w:rPr>
                    <w:rStyle w:val="PlaceholderText"/>
                  </w:rPr>
                  <w:t>Click or tap here to enter text.</w:t>
                </w:r>
              </w:p>
            </w:tc>
          </w:sdtContent>
        </w:sdt>
      </w:tr>
    </w:tbl>
    <w:p w14:paraId="1339686B" w14:textId="77777777" w:rsidR="006959F1" w:rsidRPr="00EF15DA" w:rsidRDefault="006959F1" w:rsidP="006959F1"/>
    <w:p w14:paraId="1C679D13" w14:textId="77777777" w:rsidR="006959F1" w:rsidRDefault="006959F1" w:rsidP="006959F1">
      <w:pPr>
        <w:spacing w:after="160" w:line="259" w:lineRule="auto"/>
        <w:rPr>
          <w:rFonts w:eastAsiaTheme="majorEastAsia" w:cstheme="majorBidi"/>
          <w:b/>
          <w:sz w:val="28"/>
          <w:szCs w:val="26"/>
        </w:rPr>
      </w:pPr>
      <w:r>
        <w:br w:type="page"/>
      </w:r>
    </w:p>
    <w:p w14:paraId="4E01B153" w14:textId="77777777" w:rsidR="006959F1" w:rsidRPr="005F685C" w:rsidRDefault="006959F1" w:rsidP="006959F1">
      <w:pPr>
        <w:pStyle w:val="Heading2"/>
      </w:pPr>
      <w:r w:rsidRPr="005F685C">
        <w:lastRenderedPageBreak/>
        <w:t xml:space="preserve">Additional information on mandatory units (for candidates that do no hold a Bachelor of Engineering </w:t>
      </w:r>
      <w:r>
        <w:t>[</w:t>
      </w:r>
      <w:r w:rsidRPr="005F685C">
        <w:t>Mining Engineering</w:t>
      </w:r>
      <w:r>
        <w:t>]</w:t>
      </w:r>
      <w:r w:rsidRPr="005F685C">
        <w:t xml:space="preserve"> from an Australian University)</w:t>
      </w:r>
    </w:p>
    <w:tbl>
      <w:tblPr>
        <w:tblStyle w:val="TableGrid"/>
        <w:tblW w:w="0" w:type="auto"/>
        <w:tblLook w:val="04A0" w:firstRow="1" w:lastRow="0" w:firstColumn="1" w:lastColumn="0" w:noHBand="0" w:noVBand="1"/>
      </w:tblPr>
      <w:tblGrid>
        <w:gridCol w:w="3539"/>
        <w:gridCol w:w="10409"/>
      </w:tblGrid>
      <w:tr w:rsidR="006959F1" w14:paraId="120CCA21" w14:textId="77777777" w:rsidTr="00FE7C25">
        <w:trPr>
          <w:cantSplit/>
        </w:trPr>
        <w:tc>
          <w:tcPr>
            <w:tcW w:w="3539" w:type="dxa"/>
            <w:shd w:val="clear" w:color="auto" w:fill="D9D9D9" w:themeFill="background1" w:themeFillShade="D9"/>
          </w:tcPr>
          <w:p w14:paraId="31FCABAC" w14:textId="77777777" w:rsidR="006959F1" w:rsidRPr="009F1BE6" w:rsidRDefault="006959F1" w:rsidP="00FE7C25">
            <w:pPr>
              <w:pStyle w:val="Tabletext"/>
              <w:rPr>
                <w:b/>
              </w:rPr>
            </w:pPr>
            <w:r w:rsidRPr="009F1BE6">
              <w:rPr>
                <w:b/>
              </w:rPr>
              <w:t>Geology for Resource Engineers</w:t>
            </w:r>
          </w:p>
        </w:tc>
        <w:tc>
          <w:tcPr>
            <w:tcW w:w="10409" w:type="dxa"/>
            <w:shd w:val="clear" w:color="auto" w:fill="F2F2F2" w:themeFill="background1" w:themeFillShade="F2"/>
          </w:tcPr>
          <w:p w14:paraId="4552BC40" w14:textId="791E4C31" w:rsidR="006959F1" w:rsidRPr="00010DA3" w:rsidRDefault="006959F1" w:rsidP="006959F1">
            <w:pPr>
              <w:pStyle w:val="Tabletext"/>
              <w:jc w:val="both"/>
            </w:pPr>
            <w:r w:rsidRPr="00010DA3">
              <w:t xml:space="preserve">Introduction to planet Earth and its geological resources. Key rock types, igneous, </w:t>
            </w:r>
            <w:r w:rsidR="002376C8" w:rsidRPr="00010DA3">
              <w:t>metamorphic,</w:t>
            </w:r>
            <w:r w:rsidRPr="00010DA3">
              <w:t xml:space="preserve"> and sedimentary and how their constituent minerals and structures define a range of rock properties. 3-dimensional patterns of rock units and structures from maps, cross-sections and stereographic projections; and, identify key ore and fossil fuel deposit types and learn how their size, shape and location are controlled by the spatial arrangement of rock types and structures.</w:t>
            </w:r>
          </w:p>
        </w:tc>
      </w:tr>
      <w:tr w:rsidR="006959F1" w14:paraId="4FFA6854" w14:textId="77777777" w:rsidTr="00FE7C25">
        <w:trPr>
          <w:cantSplit/>
        </w:trPr>
        <w:tc>
          <w:tcPr>
            <w:tcW w:w="3539" w:type="dxa"/>
            <w:shd w:val="clear" w:color="auto" w:fill="D9D9D9" w:themeFill="background1" w:themeFillShade="D9"/>
          </w:tcPr>
          <w:p w14:paraId="0FB31687" w14:textId="77777777" w:rsidR="006959F1" w:rsidRPr="009F1BE6" w:rsidRDefault="006959F1" w:rsidP="00FE7C25">
            <w:pPr>
              <w:pStyle w:val="Tabletext"/>
              <w:rPr>
                <w:b/>
              </w:rPr>
            </w:pPr>
            <w:r w:rsidRPr="009F1BE6">
              <w:rPr>
                <w:b/>
              </w:rPr>
              <w:t>Fluid Mechanics</w:t>
            </w:r>
          </w:p>
        </w:tc>
        <w:tc>
          <w:tcPr>
            <w:tcW w:w="10409" w:type="dxa"/>
            <w:shd w:val="clear" w:color="auto" w:fill="F2F2F2" w:themeFill="background1" w:themeFillShade="F2"/>
          </w:tcPr>
          <w:p w14:paraId="6473F7E8" w14:textId="77777777" w:rsidR="006959F1" w:rsidRPr="00010DA3" w:rsidRDefault="006959F1" w:rsidP="006959F1">
            <w:pPr>
              <w:pStyle w:val="Tabletext"/>
              <w:jc w:val="both"/>
            </w:pPr>
            <w:r w:rsidRPr="00010DA3">
              <w:t>Introduction to basic properties of fluids, flow fields, velocity profile (Couette flow) and Newton's law of viscosity, Reynolds number. Hydrostatics, control-volume analysis - mass conservation and momentum equation. Bernoulli equation, measurement of pressure, flow speed and volumetric flow rate, and applications of Bernoulli equation. One-dimensional energy equation, laminar flow in pipes and channels, laminar-to-turbulent transition, turbulent flow in pipes, index and logarithmic laws, wall-roughness, Pump types and characterisation.</w:t>
            </w:r>
          </w:p>
        </w:tc>
      </w:tr>
      <w:tr w:rsidR="006959F1" w14:paraId="01C1CA5F" w14:textId="77777777" w:rsidTr="00FE7C25">
        <w:trPr>
          <w:cantSplit/>
        </w:trPr>
        <w:tc>
          <w:tcPr>
            <w:tcW w:w="3539" w:type="dxa"/>
            <w:shd w:val="clear" w:color="auto" w:fill="D9D9D9" w:themeFill="background1" w:themeFillShade="D9"/>
          </w:tcPr>
          <w:p w14:paraId="548151AE" w14:textId="77777777" w:rsidR="006959F1" w:rsidRPr="009F1BE6" w:rsidRDefault="006959F1" w:rsidP="00FE7C25">
            <w:pPr>
              <w:pStyle w:val="Tabletext"/>
              <w:rPr>
                <w:b/>
              </w:rPr>
            </w:pPr>
            <w:r w:rsidRPr="009F1BE6">
              <w:rPr>
                <w:b/>
              </w:rPr>
              <w:t>Engineering Mechanics</w:t>
            </w:r>
          </w:p>
        </w:tc>
        <w:tc>
          <w:tcPr>
            <w:tcW w:w="10409" w:type="dxa"/>
            <w:shd w:val="clear" w:color="auto" w:fill="F2F2F2" w:themeFill="background1" w:themeFillShade="F2"/>
          </w:tcPr>
          <w:p w14:paraId="00276106" w14:textId="77777777" w:rsidR="006959F1" w:rsidRPr="00010DA3" w:rsidRDefault="006959F1" w:rsidP="006959F1">
            <w:pPr>
              <w:pStyle w:val="Tabletext"/>
              <w:jc w:val="both"/>
            </w:pPr>
            <w:r w:rsidRPr="00010DA3">
              <w:t xml:space="preserve">Basics of bending moment, shear, torsion, deflection, and buckling in the context of mechanics of materials. Principal stress and strain in materials, leading to failure criterion with a special focus in the area of Geomechanics, such as Mohr-Coulomb and Hoek-Brown criteria. Problem solving in all concepts relates the theoretical background to real-world applications. OR Newton's Laws; Forces as vectors, equilibrium of concurrent and non-concurrent forces; Couples and distributed forces. Equilibrium of statistically equivalent systems; Free bodies and free-body diagrams; Simple frameworks, trusses; Internal actions within a beam; Relationship between load and response; Axial stress and strain, elasticity; Axial deformation; Shear stress and strain, shear modulus; Deformations in shear; Thermal effects and resulting stress and strain; Principles of compatibility; Concept of stiffness; Superposition; Kinematic equations; Linear motion; Projectile motion. Curvilinear and relative motion; Plane kinetics, Newton's second law in n-t coordinates; Linear momentum; Elastic and inelastic collisions. Work, forces and power; Potential and kinetic energy; Elastic energy; Energy conservation; Plane kinematics and kinetics of rigid bodies; Rotation about a fixed axis. Hydrostatic pressure; Static fluid forces on simple structures; Analysis of fluid; Momentum flux of all fluid flows. Bernoulli's equation. </w:t>
            </w:r>
          </w:p>
        </w:tc>
      </w:tr>
      <w:tr w:rsidR="006959F1" w14:paraId="0065BFD3" w14:textId="77777777" w:rsidTr="00FE7C25">
        <w:trPr>
          <w:cantSplit/>
        </w:trPr>
        <w:tc>
          <w:tcPr>
            <w:tcW w:w="3539" w:type="dxa"/>
            <w:shd w:val="clear" w:color="auto" w:fill="D9D9D9" w:themeFill="background1" w:themeFillShade="D9"/>
          </w:tcPr>
          <w:p w14:paraId="027D51EB" w14:textId="77777777" w:rsidR="006959F1" w:rsidRPr="009F1BE6" w:rsidRDefault="006959F1" w:rsidP="00FE7C25">
            <w:pPr>
              <w:pStyle w:val="Tabletext"/>
              <w:rPr>
                <w:b/>
              </w:rPr>
            </w:pPr>
            <w:r w:rsidRPr="009F1BE6">
              <w:rPr>
                <w:b/>
              </w:rPr>
              <w:t>Fundamentals of Mineral Processing</w:t>
            </w:r>
          </w:p>
        </w:tc>
        <w:tc>
          <w:tcPr>
            <w:tcW w:w="10409" w:type="dxa"/>
            <w:shd w:val="clear" w:color="auto" w:fill="F2F2F2" w:themeFill="background1" w:themeFillShade="F2"/>
          </w:tcPr>
          <w:p w14:paraId="1CBC5717" w14:textId="77777777" w:rsidR="006959F1" w:rsidRPr="00010DA3" w:rsidRDefault="006959F1" w:rsidP="006959F1">
            <w:pPr>
              <w:pStyle w:val="Tabletext"/>
              <w:jc w:val="both"/>
            </w:pPr>
            <w:r w:rsidRPr="00010DA3">
              <w:t>Main technologies and techniques currently used for mineral processing in the mining industry. Three overarching processes: the comminution and liberation of minerals; the separation of minerals; and, the extraction of metals, including emerging approaches, technologies and digital applications in these areas. Sustainability issues including energy consumption to environment considerations, and safety risks associated with mining processing operations, as well as factors impacting efficiency and cost of the processing system.</w:t>
            </w:r>
          </w:p>
        </w:tc>
      </w:tr>
      <w:tr w:rsidR="006959F1" w14:paraId="09C78B59" w14:textId="77777777" w:rsidTr="00FE7C25">
        <w:trPr>
          <w:cantSplit/>
        </w:trPr>
        <w:tc>
          <w:tcPr>
            <w:tcW w:w="3539" w:type="dxa"/>
            <w:shd w:val="clear" w:color="auto" w:fill="D9D9D9" w:themeFill="background1" w:themeFillShade="D9"/>
          </w:tcPr>
          <w:p w14:paraId="5A7CAECC" w14:textId="77777777" w:rsidR="006959F1" w:rsidRPr="009F1BE6" w:rsidRDefault="006959F1" w:rsidP="00FE7C25">
            <w:pPr>
              <w:pStyle w:val="Tabletext"/>
              <w:rPr>
                <w:b/>
              </w:rPr>
            </w:pPr>
            <w:r w:rsidRPr="009F1BE6">
              <w:rPr>
                <w:b/>
              </w:rPr>
              <w:lastRenderedPageBreak/>
              <w:t>Mining Geomechanics or Applied Geomechanics in Mining (Rock and Soil)</w:t>
            </w:r>
          </w:p>
        </w:tc>
        <w:tc>
          <w:tcPr>
            <w:tcW w:w="10409" w:type="dxa"/>
            <w:shd w:val="clear" w:color="auto" w:fill="F2F2F2" w:themeFill="background1" w:themeFillShade="F2"/>
          </w:tcPr>
          <w:p w14:paraId="7C4A9F96" w14:textId="78B93689" w:rsidR="006959F1" w:rsidRPr="00010DA3" w:rsidRDefault="006959F1" w:rsidP="006959F1">
            <w:pPr>
              <w:pStyle w:val="Tabletext"/>
              <w:jc w:val="both"/>
            </w:pPr>
            <w:r w:rsidRPr="00010DA3">
              <w:t xml:space="preserve">Fundamental knowledge required to undertake more advanced geotechnical investigations and design tasks. The basics of rock and soil (deformable material) behaviour - stress strain, strength &amp; </w:t>
            </w:r>
            <w:r w:rsidR="002376C8" w:rsidRPr="00010DA3">
              <w:t>deformation,</w:t>
            </w:r>
            <w:r w:rsidRPr="00010DA3">
              <w:t xml:space="preserve"> and failure criteria, which are introduced within the following two themes: Basic soil mechanics - soil classification, phase relationships, effective stress, seepage and flow, compaction and shallow foundations and soil laboratory practical testing. Basic rock mechanics, - rock classification, rock mass, </w:t>
            </w:r>
            <w:r w:rsidR="002376C8" w:rsidRPr="00010DA3">
              <w:t>discontinuity,</w:t>
            </w:r>
            <w:r w:rsidRPr="00010DA3">
              <w:t xml:space="preserve"> and material- behaviour, rock mass strength model, rock laboratory practical testing, and response of rock mass to excavation. </w:t>
            </w:r>
          </w:p>
          <w:p w14:paraId="55D93B5F" w14:textId="7C16A780" w:rsidR="006959F1" w:rsidRPr="00010DA3" w:rsidRDefault="006959F1" w:rsidP="006959F1">
            <w:pPr>
              <w:pStyle w:val="Tabletext"/>
              <w:jc w:val="both"/>
            </w:pPr>
            <w:r w:rsidRPr="00010DA3">
              <w:t xml:space="preserve">OR Basics of rock and soil (deformable material) behaviour, stress and strain, strength, </w:t>
            </w:r>
            <w:r w:rsidR="002376C8" w:rsidRPr="00010DA3">
              <w:t>deformation,</w:t>
            </w:r>
            <w:r w:rsidRPr="00010DA3">
              <w:t xml:space="preserve"> and failure criteria; introduced within the following two main themes: Basic soil mechanics and Basic rock mechanics.</w:t>
            </w:r>
          </w:p>
        </w:tc>
      </w:tr>
      <w:tr w:rsidR="006959F1" w14:paraId="10483695" w14:textId="77777777" w:rsidTr="00FE7C25">
        <w:trPr>
          <w:cantSplit/>
        </w:trPr>
        <w:tc>
          <w:tcPr>
            <w:tcW w:w="3539" w:type="dxa"/>
            <w:shd w:val="clear" w:color="auto" w:fill="D9D9D9" w:themeFill="background1" w:themeFillShade="D9"/>
          </w:tcPr>
          <w:p w14:paraId="47399505" w14:textId="77777777" w:rsidR="006959F1" w:rsidRPr="009F1BE6" w:rsidRDefault="006959F1" w:rsidP="00FE7C25">
            <w:pPr>
              <w:pStyle w:val="Tabletext"/>
              <w:rPr>
                <w:b/>
              </w:rPr>
            </w:pPr>
            <w:r w:rsidRPr="009F1BE6">
              <w:rPr>
                <w:b/>
              </w:rPr>
              <w:t>Mining Methods</w:t>
            </w:r>
            <w:r>
              <w:rPr>
                <w:b/>
              </w:rPr>
              <w:t xml:space="preserve"> </w:t>
            </w:r>
          </w:p>
        </w:tc>
        <w:tc>
          <w:tcPr>
            <w:tcW w:w="10409" w:type="dxa"/>
            <w:shd w:val="clear" w:color="auto" w:fill="F2F2F2" w:themeFill="background1" w:themeFillShade="F2"/>
          </w:tcPr>
          <w:p w14:paraId="0716C9CB" w14:textId="6725C3CA" w:rsidR="006959F1" w:rsidRPr="00010DA3" w:rsidRDefault="006959F1" w:rsidP="006959F1">
            <w:pPr>
              <w:pStyle w:val="Tabletext"/>
              <w:jc w:val="both"/>
            </w:pPr>
            <w:r w:rsidRPr="00010DA3">
              <w:t xml:space="preserve">A comprehensive understanding of the principles and applications of the major surface and underground mining methods, materials handling and transport systems, and support infrastructure. Mine services and infrastructure, surface mining methods (open pit mining, open cast or strip mining, solution mining, and other mining methods), underground mining methods (mine access and development, </w:t>
            </w:r>
            <w:r w:rsidR="002376C8" w:rsidRPr="00010DA3">
              <w:t>room,</w:t>
            </w:r>
            <w:r w:rsidRPr="00010DA3">
              <w:t xml:space="preserve"> and pillar mining, cut and fill mining, sublevel stoping, narrow vein mining, caving methods, long-wall coal mining, bord and pillar coal mining). Equipment selection and infrastructure and technology requirements, including emerging technologies such as automation and remote operation.</w:t>
            </w:r>
          </w:p>
        </w:tc>
      </w:tr>
      <w:tr w:rsidR="006959F1" w14:paraId="32E63A64" w14:textId="77777777" w:rsidTr="00FE7C25">
        <w:trPr>
          <w:cantSplit/>
        </w:trPr>
        <w:tc>
          <w:tcPr>
            <w:tcW w:w="3539" w:type="dxa"/>
            <w:shd w:val="clear" w:color="auto" w:fill="D9D9D9" w:themeFill="background1" w:themeFillShade="D9"/>
          </w:tcPr>
          <w:p w14:paraId="3D62B0B2" w14:textId="77777777" w:rsidR="006959F1" w:rsidRPr="009F1BE6" w:rsidRDefault="006959F1" w:rsidP="00FE7C25">
            <w:pPr>
              <w:pStyle w:val="Tabletext"/>
              <w:rPr>
                <w:b/>
              </w:rPr>
            </w:pPr>
            <w:r w:rsidRPr="009F1BE6">
              <w:rPr>
                <w:b/>
              </w:rPr>
              <w:t>Rock Breakage or Rock Excavation Technology</w:t>
            </w:r>
          </w:p>
        </w:tc>
        <w:tc>
          <w:tcPr>
            <w:tcW w:w="10409" w:type="dxa"/>
            <w:shd w:val="clear" w:color="auto" w:fill="F2F2F2" w:themeFill="background1" w:themeFillShade="F2"/>
          </w:tcPr>
          <w:p w14:paraId="0E2169D8" w14:textId="42B8A2B0" w:rsidR="006959F1" w:rsidRPr="00010DA3" w:rsidRDefault="006959F1" w:rsidP="006959F1">
            <w:pPr>
              <w:pStyle w:val="Tabletext"/>
              <w:jc w:val="both"/>
            </w:pPr>
            <w:r w:rsidRPr="00010DA3">
              <w:t xml:space="preserve">The principal methods of rock breakage used in mining including machine mining, </w:t>
            </w:r>
            <w:r w:rsidR="002376C8" w:rsidRPr="00010DA3">
              <w:t>drilling,</w:t>
            </w:r>
            <w:r w:rsidRPr="00010DA3">
              <w:t xml:space="preserve"> and blasting. Machine mining encompasses rock cutting principles, cutting with picks and discs, the design of cutter heads, effect of wear, assessment of rock cut ability, impact breakage and ripping. Drilling encompasses the methods of drilling used in mining and the impact of drilling parameters on performance and selection and costing of drilling equipment. Blasting encompasses the chemistry of explosives and mechanics of explosive-rock interaction, selection of commercial explosives, explosive charging techniques, initiation and delay systems, blast design principles for surface and underground mines, safety, environmental and regulatory management and blast performance assessment and analysis.</w:t>
            </w:r>
          </w:p>
        </w:tc>
      </w:tr>
      <w:tr w:rsidR="006959F1" w14:paraId="68C5C7A7" w14:textId="77777777" w:rsidTr="00FE7C25">
        <w:trPr>
          <w:cantSplit/>
        </w:trPr>
        <w:tc>
          <w:tcPr>
            <w:tcW w:w="3539" w:type="dxa"/>
            <w:shd w:val="clear" w:color="auto" w:fill="D9D9D9" w:themeFill="background1" w:themeFillShade="D9"/>
          </w:tcPr>
          <w:p w14:paraId="455AEDA3" w14:textId="77777777" w:rsidR="006959F1" w:rsidRPr="009F1BE6" w:rsidRDefault="006959F1" w:rsidP="00FE7C25">
            <w:pPr>
              <w:pStyle w:val="Tabletext"/>
              <w:rPr>
                <w:b/>
              </w:rPr>
            </w:pPr>
            <w:r w:rsidRPr="009F1BE6">
              <w:rPr>
                <w:b/>
              </w:rPr>
              <w:t>Mine Planning or Mine Systems Engineering</w:t>
            </w:r>
          </w:p>
        </w:tc>
        <w:tc>
          <w:tcPr>
            <w:tcW w:w="10409" w:type="dxa"/>
            <w:shd w:val="clear" w:color="auto" w:fill="F2F2F2" w:themeFill="background1" w:themeFillShade="F2"/>
          </w:tcPr>
          <w:p w14:paraId="4C5B61DA" w14:textId="77777777" w:rsidR="006959F1" w:rsidRPr="00010DA3" w:rsidRDefault="006959F1" w:rsidP="006959F1">
            <w:pPr>
              <w:pStyle w:val="Tabletext"/>
              <w:jc w:val="both"/>
            </w:pPr>
            <w:r w:rsidRPr="00010DA3">
              <w:t>Theoretical principles and practical methodologies associated with mine planning, entailing elements of design, scheduling and evaluation, including, short and long term planning, mine optimisation, cut-off grade analysis and mining valuation. The principles of surface and underground mine planning and valuation for metalliferous and coal mining. The application of algorithms and mining software to establish the extent and sequence of pr</w:t>
            </w:r>
            <w:r>
              <w:t>oduction in mining operations. T</w:t>
            </w:r>
            <w:r w:rsidRPr="00010DA3">
              <w:t>he development and implementation of mathematical models for mine planning and will solve mining operations-related problems using authentic data sets.</w:t>
            </w:r>
          </w:p>
        </w:tc>
      </w:tr>
      <w:tr w:rsidR="006959F1" w14:paraId="32678CFC" w14:textId="77777777" w:rsidTr="00FE7C25">
        <w:trPr>
          <w:cantSplit/>
        </w:trPr>
        <w:tc>
          <w:tcPr>
            <w:tcW w:w="3539" w:type="dxa"/>
            <w:shd w:val="clear" w:color="auto" w:fill="D9D9D9" w:themeFill="background1" w:themeFillShade="D9"/>
          </w:tcPr>
          <w:p w14:paraId="06893B3F" w14:textId="77777777" w:rsidR="006959F1" w:rsidRPr="009F1BE6" w:rsidRDefault="006959F1" w:rsidP="00FE7C25">
            <w:pPr>
              <w:pStyle w:val="Tabletext"/>
              <w:rPr>
                <w:b/>
              </w:rPr>
            </w:pPr>
            <w:r w:rsidRPr="009F1BE6">
              <w:rPr>
                <w:b/>
              </w:rPr>
              <w:t>Mine Design and Feasibility</w:t>
            </w:r>
          </w:p>
        </w:tc>
        <w:tc>
          <w:tcPr>
            <w:tcW w:w="10409" w:type="dxa"/>
            <w:shd w:val="clear" w:color="auto" w:fill="F2F2F2" w:themeFill="background1" w:themeFillShade="F2"/>
          </w:tcPr>
          <w:p w14:paraId="59B290BD" w14:textId="77777777" w:rsidR="006959F1" w:rsidRPr="00010DA3" w:rsidRDefault="006959F1" w:rsidP="006959F1">
            <w:pPr>
              <w:pStyle w:val="Tabletext"/>
              <w:jc w:val="both"/>
            </w:pPr>
            <w:r w:rsidRPr="00010DA3">
              <w:t>Principles of mine feasibility studies for coal and metalliferous deposits. Assessment of reserves, method selection, mine design layout for open pit and underground mining, geo-technical design, ventilation design, mine production scheduling, equipment selection, designing for closure, cost estimation and project valuation. Use state-of-the-art mining design and planning software to complete the mine design and feasibility study.</w:t>
            </w:r>
          </w:p>
        </w:tc>
      </w:tr>
      <w:tr w:rsidR="006959F1" w14:paraId="6C218860" w14:textId="77777777" w:rsidTr="00FE7C25">
        <w:trPr>
          <w:cantSplit/>
        </w:trPr>
        <w:tc>
          <w:tcPr>
            <w:tcW w:w="3539" w:type="dxa"/>
            <w:shd w:val="clear" w:color="auto" w:fill="D9D9D9" w:themeFill="background1" w:themeFillShade="D9"/>
          </w:tcPr>
          <w:p w14:paraId="49986FB8" w14:textId="77777777" w:rsidR="006959F1" w:rsidRPr="009F1BE6" w:rsidRDefault="006959F1" w:rsidP="00FE7C25">
            <w:pPr>
              <w:pStyle w:val="Tabletext"/>
              <w:rPr>
                <w:b/>
              </w:rPr>
            </w:pPr>
            <w:r w:rsidRPr="009F1BE6">
              <w:rPr>
                <w:b/>
              </w:rPr>
              <w:lastRenderedPageBreak/>
              <w:t>Mine Ventilation or Underground Mine Ventilation</w:t>
            </w:r>
          </w:p>
        </w:tc>
        <w:tc>
          <w:tcPr>
            <w:tcW w:w="10409" w:type="dxa"/>
            <w:shd w:val="clear" w:color="auto" w:fill="F2F2F2" w:themeFill="background1" w:themeFillShade="F2"/>
          </w:tcPr>
          <w:p w14:paraId="7802CD51" w14:textId="77777777" w:rsidR="006959F1" w:rsidRDefault="006959F1" w:rsidP="006959F1">
            <w:pPr>
              <w:pStyle w:val="Tabletext"/>
              <w:jc w:val="both"/>
            </w:pPr>
            <w:r w:rsidRPr="00010DA3">
              <w:t xml:space="preserve">The attributes, knowledge, and techniques that are required to provide a safe underground working environment through sound ventilation practice. Topics covered include - ventilation and mine services, environmental containments, heat in underground mines, ventilation system management, coal mine hazards and control, coal mine ventilation, metalliferous mine hazards and control, and metalliferous mine ventilation. </w:t>
            </w:r>
          </w:p>
          <w:p w14:paraId="1E8B96B6" w14:textId="77777777" w:rsidR="006959F1" w:rsidRPr="00010DA3" w:rsidRDefault="006959F1" w:rsidP="006959F1">
            <w:pPr>
              <w:pStyle w:val="Tabletext"/>
              <w:jc w:val="both"/>
            </w:pPr>
            <w:r w:rsidRPr="00010DA3">
              <w:t>OR Basic Computational Fluid Dynamics (CFD) and its application in mining engineering, and ventilation theory and underground mine ventilation design.</w:t>
            </w:r>
          </w:p>
        </w:tc>
      </w:tr>
      <w:tr w:rsidR="006959F1" w14:paraId="2D573EBB" w14:textId="77777777" w:rsidTr="00FE7C25">
        <w:trPr>
          <w:cantSplit/>
        </w:trPr>
        <w:tc>
          <w:tcPr>
            <w:tcW w:w="3539" w:type="dxa"/>
            <w:shd w:val="clear" w:color="auto" w:fill="D9D9D9" w:themeFill="background1" w:themeFillShade="D9"/>
          </w:tcPr>
          <w:p w14:paraId="5D79B6EC" w14:textId="77777777" w:rsidR="006959F1" w:rsidRPr="009F1BE6" w:rsidRDefault="006959F1" w:rsidP="00FE7C25">
            <w:pPr>
              <w:pStyle w:val="Tabletext"/>
              <w:rPr>
                <w:b/>
              </w:rPr>
            </w:pPr>
            <w:r w:rsidRPr="009F1BE6">
              <w:rPr>
                <w:b/>
              </w:rPr>
              <w:t>Mine Management or Mining Project Management and Operational Readiness</w:t>
            </w:r>
          </w:p>
        </w:tc>
        <w:tc>
          <w:tcPr>
            <w:tcW w:w="10409" w:type="dxa"/>
            <w:shd w:val="clear" w:color="auto" w:fill="F2F2F2" w:themeFill="background1" w:themeFillShade="F2"/>
          </w:tcPr>
          <w:p w14:paraId="216B52E1" w14:textId="77777777" w:rsidR="006959F1" w:rsidRPr="00010DA3" w:rsidRDefault="006959F1" w:rsidP="006959F1">
            <w:pPr>
              <w:pStyle w:val="Tabletext"/>
              <w:jc w:val="both"/>
            </w:pPr>
            <w:r w:rsidRPr="00010DA3">
              <w:t>Provides an appreciation of management principles and practices vital to a mine manager's successful running of a mining enterprise: Strategic minerals management; mining law, safety and risk management; and operations management.</w:t>
            </w:r>
          </w:p>
        </w:tc>
      </w:tr>
      <w:tr w:rsidR="006959F1" w14:paraId="6DA5076C" w14:textId="77777777" w:rsidTr="00FE7C25">
        <w:trPr>
          <w:cantSplit/>
        </w:trPr>
        <w:tc>
          <w:tcPr>
            <w:tcW w:w="3539" w:type="dxa"/>
            <w:shd w:val="clear" w:color="auto" w:fill="D9D9D9" w:themeFill="background1" w:themeFillShade="D9"/>
          </w:tcPr>
          <w:p w14:paraId="070E603B" w14:textId="77777777" w:rsidR="006959F1" w:rsidRPr="009F1BE6" w:rsidRDefault="006959F1" w:rsidP="00FE7C25">
            <w:pPr>
              <w:pStyle w:val="Tabletext"/>
              <w:rPr>
                <w:b/>
              </w:rPr>
            </w:pPr>
            <w:r w:rsidRPr="009F1BE6">
              <w:rPr>
                <w:b/>
              </w:rPr>
              <w:t>Mine Geotechnical Engineering or</w:t>
            </w:r>
            <w:r>
              <w:rPr>
                <w:b/>
              </w:rPr>
              <w:t xml:space="preserve"> </w:t>
            </w:r>
            <w:r w:rsidRPr="009F1BE6">
              <w:rPr>
                <w:b/>
              </w:rPr>
              <w:t xml:space="preserve">Applied Geotechnical Engineering </w:t>
            </w:r>
          </w:p>
        </w:tc>
        <w:tc>
          <w:tcPr>
            <w:tcW w:w="10409" w:type="dxa"/>
            <w:shd w:val="clear" w:color="auto" w:fill="F2F2F2" w:themeFill="background1" w:themeFillShade="F2"/>
          </w:tcPr>
          <w:p w14:paraId="4D8E782C" w14:textId="77777777" w:rsidR="006959F1" w:rsidRPr="00010DA3" w:rsidRDefault="006959F1" w:rsidP="006959F1">
            <w:pPr>
              <w:pStyle w:val="Tabletext"/>
              <w:jc w:val="both"/>
            </w:pPr>
            <w:r w:rsidRPr="00010DA3">
              <w:t xml:space="preserve">Provides the ability to apply soil and rock mechanics to the design of underground and surface mine excavations and associated infrastructure. The use of cutting-edge instrumentation, monitoring, real-time data analysis and analytics to inform and validate appropriate mining method selection and mine design. Core geotechnical risks associated with different mining methods, along with the mitigation measures to manage these risks. The use of modern geotechnical design procedures to provide innovative, safe and cost- effective solutions to surface and underground mining challenges, such as those relating to: slope stability; underground excavation and stope stability; the use of support and reinforcement pillars; and the design and management of waste rock dumps and tailings facilities. </w:t>
            </w:r>
          </w:p>
        </w:tc>
      </w:tr>
    </w:tbl>
    <w:p w14:paraId="6F1AB976" w14:textId="77777777" w:rsidR="006959F1" w:rsidRPr="001F3C86" w:rsidRDefault="006959F1" w:rsidP="006959F1"/>
    <w:p w14:paraId="471C593F" w14:textId="77777777" w:rsidR="00EB66D0" w:rsidRPr="007E5D3A" w:rsidRDefault="00EB66D0"/>
    <w:p w14:paraId="2598A8B8" w14:textId="77777777" w:rsidR="00BF6E2D" w:rsidRDefault="00BF6E2D"/>
    <w:sectPr w:rsidR="00BF6E2D" w:rsidSect="00DE3A45">
      <w:footerReference w:type="default" r:id="rId8"/>
      <w:headerReference w:type="first" r:id="rId9"/>
      <w:footerReference w:type="first" r:id="rId10"/>
      <w:pgSz w:w="16838" w:h="11906" w:orient="landscape"/>
      <w:pgMar w:top="1440" w:right="1440" w:bottom="993"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36794" w14:textId="77777777" w:rsidR="00E53A7D" w:rsidRDefault="00E53A7D" w:rsidP="008670F0">
      <w:pPr>
        <w:spacing w:after="0"/>
      </w:pPr>
      <w:r>
        <w:separator/>
      </w:r>
    </w:p>
  </w:endnote>
  <w:endnote w:type="continuationSeparator" w:id="0">
    <w:p w14:paraId="0C0A5B4A" w14:textId="77777777" w:rsidR="00E53A7D" w:rsidRDefault="00E53A7D" w:rsidP="008670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55BB4" w14:textId="462275C3" w:rsidR="008670F0" w:rsidRPr="00947F92" w:rsidRDefault="00A62A86" w:rsidP="00947F92">
    <w:pPr>
      <w:pStyle w:val="Footer"/>
    </w:pPr>
    <w:r>
      <w:t>Qualification matrix: First class mine manager</w:t>
    </w:r>
    <w:r w:rsidR="00947F92">
      <w:tab/>
      <w:t xml:space="preserve">| </w:t>
    </w:r>
    <w:r w:rsidR="00947F92" w:rsidRPr="00F06B5C">
      <w:fldChar w:fldCharType="begin"/>
    </w:r>
    <w:r w:rsidR="00947F92" w:rsidRPr="00F06B5C">
      <w:instrText xml:space="preserve"> PAGE   \* MERGEFORMAT </w:instrText>
    </w:r>
    <w:r w:rsidR="00947F92" w:rsidRPr="00F06B5C">
      <w:fldChar w:fldCharType="separate"/>
    </w:r>
    <w:r w:rsidR="00B35690">
      <w:rPr>
        <w:noProof/>
      </w:rPr>
      <w:t>2</w:t>
    </w:r>
    <w:r w:rsidR="00947F92" w:rsidRPr="00F06B5C">
      <w:fldChar w:fldCharType="end"/>
    </w:r>
    <w:r w:rsidR="00947F92">
      <w:rPr>
        <w:noProof/>
        <w:lang w:eastAsia="en-AU"/>
      </w:rPr>
      <w:drawing>
        <wp:anchor distT="0" distB="0" distL="114300" distR="114300" simplePos="0" relativeHeight="251665408" behindDoc="0" locked="0" layoutInCell="1" allowOverlap="1" wp14:anchorId="43BA0D21" wp14:editId="5396758B">
          <wp:simplePos x="0" y="0"/>
          <wp:positionH relativeFrom="page">
            <wp:align>right</wp:align>
          </wp:positionH>
          <wp:positionV relativeFrom="page">
            <wp:align>bottom</wp:align>
          </wp:positionV>
          <wp:extent cx="10691495" cy="109220"/>
          <wp:effectExtent l="0" t="0" r="0" b="5080"/>
          <wp:wrapSquare wrapText="bothSides"/>
          <wp:docPr id="1222737914" name="Picture 1222737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_Land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1495" cy="10922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416F4" w14:textId="1C246AED" w:rsidR="008670F0" w:rsidRPr="00F1339A" w:rsidRDefault="00A62A86" w:rsidP="00F1339A">
    <w:pPr>
      <w:pStyle w:val="Footer"/>
    </w:pPr>
    <w:r>
      <w:t>Qualification matrix: First class mine manager</w:t>
    </w:r>
    <w:r w:rsidR="0036139B">
      <w:tab/>
      <w:t xml:space="preserve">| </w:t>
    </w:r>
    <w:r w:rsidR="0036139B" w:rsidRPr="00F06B5C">
      <w:fldChar w:fldCharType="begin"/>
    </w:r>
    <w:r w:rsidR="0036139B" w:rsidRPr="00F06B5C">
      <w:instrText xml:space="preserve"> PAGE   \* MERGEFORMAT </w:instrText>
    </w:r>
    <w:r w:rsidR="0036139B" w:rsidRPr="00F06B5C">
      <w:fldChar w:fldCharType="separate"/>
    </w:r>
    <w:r w:rsidR="00B35690">
      <w:rPr>
        <w:noProof/>
      </w:rPr>
      <w:t>1</w:t>
    </w:r>
    <w:r w:rsidR="0036139B" w:rsidRPr="00F06B5C">
      <w:fldChar w:fldCharType="end"/>
    </w:r>
    <w:r w:rsidR="00F1339A">
      <w:rPr>
        <w:noProof/>
        <w:lang w:eastAsia="en-AU"/>
      </w:rPr>
      <w:drawing>
        <wp:anchor distT="0" distB="0" distL="114300" distR="114300" simplePos="0" relativeHeight="251663360" behindDoc="0" locked="0" layoutInCell="1" allowOverlap="1" wp14:anchorId="59CF8A60" wp14:editId="09FC6C81">
          <wp:simplePos x="0" y="0"/>
          <wp:positionH relativeFrom="page">
            <wp:align>right</wp:align>
          </wp:positionH>
          <wp:positionV relativeFrom="page">
            <wp:align>bottom</wp:align>
          </wp:positionV>
          <wp:extent cx="10691495" cy="109220"/>
          <wp:effectExtent l="0" t="0" r="0" b="5080"/>
          <wp:wrapSquare wrapText="bothSides"/>
          <wp:docPr id="2002295581" name="Picture 2002295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_Land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1495" cy="1092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A198F" w14:textId="77777777" w:rsidR="00E53A7D" w:rsidRDefault="00E53A7D" w:rsidP="008670F0">
      <w:pPr>
        <w:spacing w:after="0"/>
      </w:pPr>
      <w:r>
        <w:separator/>
      </w:r>
    </w:p>
  </w:footnote>
  <w:footnote w:type="continuationSeparator" w:id="0">
    <w:p w14:paraId="5E9262D0" w14:textId="77777777" w:rsidR="00E53A7D" w:rsidRDefault="00E53A7D" w:rsidP="008670F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61B1C" w14:textId="77777777" w:rsidR="00EB66D0" w:rsidRDefault="002E08CB">
    <w:pPr>
      <w:pStyle w:val="Header"/>
    </w:pPr>
    <w:r>
      <w:rPr>
        <w:noProof/>
        <w:lang w:eastAsia="en-AU"/>
      </w:rPr>
      <w:drawing>
        <wp:anchor distT="0" distB="0" distL="114300" distR="114300" simplePos="0" relativeHeight="251662336" behindDoc="0" locked="0" layoutInCell="1" allowOverlap="1" wp14:anchorId="4E282512" wp14:editId="66F27826">
          <wp:simplePos x="0" y="0"/>
          <wp:positionH relativeFrom="margin">
            <wp:posOffset>-910590</wp:posOffset>
          </wp:positionH>
          <wp:positionV relativeFrom="page">
            <wp:align>top</wp:align>
          </wp:positionV>
          <wp:extent cx="10688955" cy="1517015"/>
          <wp:effectExtent l="0" t="0" r="0" b="6985"/>
          <wp:wrapSquare wrapText="bothSides"/>
          <wp:docPr id="1332471051" name="Picture 133247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689320" cy="151746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16CDD"/>
    <w:multiLevelType w:val="hybridMultilevel"/>
    <w:tmpl w:val="6D0A9EFA"/>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1" w15:restartNumberingAfterBreak="0">
    <w:nsid w:val="1B8E4F86"/>
    <w:multiLevelType w:val="hybridMultilevel"/>
    <w:tmpl w:val="06A8CE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7577B6A"/>
    <w:multiLevelType w:val="multilevel"/>
    <w:tmpl w:val="0AA25E70"/>
    <w:styleLink w:val="AgencyBullets"/>
    <w:lvl w:ilvl="0">
      <w:start w:val="1"/>
      <w:numFmt w:val="bullet"/>
      <w:pStyle w:val="ListBullet"/>
      <w:lvlText w:val=""/>
      <w:lvlJc w:val="left"/>
      <w:pPr>
        <w:ind w:left="425" w:hanging="425"/>
      </w:pPr>
      <w:rPr>
        <w:rFonts w:ascii="Symbol" w:hAnsi="Symbol" w:hint="default"/>
      </w:rPr>
    </w:lvl>
    <w:lvl w:ilvl="1">
      <w:start w:val="1"/>
      <w:numFmt w:val="bullet"/>
      <w:pStyle w:val="ListBullet2"/>
      <w:lvlText w:val="-"/>
      <w:lvlJc w:val="left"/>
      <w:pPr>
        <w:ind w:left="850" w:hanging="425"/>
      </w:pPr>
      <w:rPr>
        <w:rFonts w:ascii="Symbol" w:hAnsi="Symbol" w:hint="default"/>
      </w:rPr>
    </w:lvl>
    <w:lvl w:ilvl="2">
      <w:start w:val="1"/>
      <w:numFmt w:val="bullet"/>
      <w:pStyle w:val="ListBullet3"/>
      <w:lvlText w:val="o"/>
      <w:lvlJc w:val="left"/>
      <w:pPr>
        <w:ind w:left="1275" w:hanging="425"/>
      </w:pPr>
      <w:rPr>
        <w:rFonts w:ascii="Courier New" w:hAnsi="Courier New" w:hint="default"/>
      </w:rPr>
    </w:lvl>
    <w:lvl w:ilvl="3">
      <w:start w:val="1"/>
      <w:numFmt w:val="bullet"/>
      <w:pStyle w:val="ListBullet4"/>
      <w:lvlText w:val=""/>
      <w:lvlJc w:val="left"/>
      <w:pPr>
        <w:ind w:left="1700" w:hanging="425"/>
      </w:pPr>
      <w:rPr>
        <w:rFonts w:ascii="Symbol" w:hAnsi="Symbol" w:hint="default"/>
      </w:rPr>
    </w:lvl>
    <w:lvl w:ilvl="4">
      <w:start w:val="1"/>
      <w:numFmt w:val="bullet"/>
      <w:pStyle w:val="ListBullet5"/>
      <w:lvlText w:val="-"/>
      <w:lvlJc w:val="left"/>
      <w:pPr>
        <w:ind w:left="2125" w:hanging="425"/>
      </w:pPr>
      <w:rPr>
        <w:rFonts w:ascii="Symbol" w:hAnsi="Symbol" w:hint="default"/>
      </w:rPr>
    </w:lvl>
    <w:lvl w:ilvl="5">
      <w:start w:val="1"/>
      <w:numFmt w:val="bullet"/>
      <w:lvlText w:val="o"/>
      <w:lvlJc w:val="left"/>
      <w:pPr>
        <w:ind w:left="2550" w:hanging="425"/>
      </w:pPr>
      <w:rPr>
        <w:rFonts w:ascii="Courier New" w:hAnsi="Courier New" w:hint="default"/>
      </w:rPr>
    </w:lvl>
    <w:lvl w:ilvl="6">
      <w:start w:val="1"/>
      <w:numFmt w:val="bullet"/>
      <w:lvlText w:val=""/>
      <w:lvlJc w:val="left"/>
      <w:pPr>
        <w:ind w:left="2975" w:hanging="425"/>
      </w:pPr>
      <w:rPr>
        <w:rFonts w:ascii="Symbol" w:hAnsi="Symbol" w:hint="default"/>
        <w:color w:val="auto"/>
      </w:rPr>
    </w:lvl>
    <w:lvl w:ilvl="7">
      <w:start w:val="1"/>
      <w:numFmt w:val="bullet"/>
      <w:lvlText w:val="-"/>
      <w:lvlJc w:val="left"/>
      <w:pPr>
        <w:ind w:left="3400" w:hanging="425"/>
      </w:pPr>
      <w:rPr>
        <w:rFonts w:ascii="Symbol" w:hAnsi="Symbol" w:hint="default"/>
      </w:rPr>
    </w:lvl>
    <w:lvl w:ilvl="8">
      <w:start w:val="1"/>
      <w:numFmt w:val="bullet"/>
      <w:lvlText w:val="o"/>
      <w:lvlJc w:val="left"/>
      <w:pPr>
        <w:ind w:left="3825" w:hanging="425"/>
      </w:pPr>
      <w:rPr>
        <w:rFonts w:ascii="Courier New" w:hAnsi="Courier New" w:hint="default"/>
      </w:rPr>
    </w:lvl>
  </w:abstractNum>
  <w:abstractNum w:abstractNumId="3" w15:restartNumberingAfterBreak="0">
    <w:nsid w:val="6E2375C0"/>
    <w:multiLevelType w:val="hybridMultilevel"/>
    <w:tmpl w:val="9216C9BA"/>
    <w:lvl w:ilvl="0" w:tplc="0C090001">
      <w:start w:val="1"/>
      <w:numFmt w:val="bullet"/>
      <w:lvlText w:val=""/>
      <w:lvlJc w:val="left"/>
      <w:pPr>
        <w:ind w:left="1026" w:hanging="360"/>
      </w:pPr>
      <w:rPr>
        <w:rFonts w:ascii="Symbol" w:hAnsi="Symbol" w:hint="default"/>
      </w:rPr>
    </w:lvl>
    <w:lvl w:ilvl="1" w:tplc="0C090003">
      <w:start w:val="1"/>
      <w:numFmt w:val="bullet"/>
      <w:lvlText w:val="o"/>
      <w:lvlJc w:val="left"/>
      <w:pPr>
        <w:ind w:left="1746" w:hanging="360"/>
      </w:pPr>
      <w:rPr>
        <w:rFonts w:ascii="Courier New" w:hAnsi="Courier New" w:cs="Courier New" w:hint="default"/>
      </w:rPr>
    </w:lvl>
    <w:lvl w:ilvl="2" w:tplc="0C090005" w:tentative="1">
      <w:start w:val="1"/>
      <w:numFmt w:val="bullet"/>
      <w:lvlText w:val=""/>
      <w:lvlJc w:val="left"/>
      <w:pPr>
        <w:ind w:left="2466" w:hanging="360"/>
      </w:pPr>
      <w:rPr>
        <w:rFonts w:ascii="Wingdings" w:hAnsi="Wingdings" w:hint="default"/>
      </w:rPr>
    </w:lvl>
    <w:lvl w:ilvl="3" w:tplc="0C090001" w:tentative="1">
      <w:start w:val="1"/>
      <w:numFmt w:val="bullet"/>
      <w:lvlText w:val=""/>
      <w:lvlJc w:val="left"/>
      <w:pPr>
        <w:ind w:left="3186" w:hanging="360"/>
      </w:pPr>
      <w:rPr>
        <w:rFonts w:ascii="Symbol" w:hAnsi="Symbol" w:hint="default"/>
      </w:rPr>
    </w:lvl>
    <w:lvl w:ilvl="4" w:tplc="0C090003" w:tentative="1">
      <w:start w:val="1"/>
      <w:numFmt w:val="bullet"/>
      <w:lvlText w:val="o"/>
      <w:lvlJc w:val="left"/>
      <w:pPr>
        <w:ind w:left="3906" w:hanging="360"/>
      </w:pPr>
      <w:rPr>
        <w:rFonts w:ascii="Courier New" w:hAnsi="Courier New" w:cs="Courier New" w:hint="default"/>
      </w:rPr>
    </w:lvl>
    <w:lvl w:ilvl="5" w:tplc="0C090005" w:tentative="1">
      <w:start w:val="1"/>
      <w:numFmt w:val="bullet"/>
      <w:lvlText w:val=""/>
      <w:lvlJc w:val="left"/>
      <w:pPr>
        <w:ind w:left="4626" w:hanging="360"/>
      </w:pPr>
      <w:rPr>
        <w:rFonts w:ascii="Wingdings" w:hAnsi="Wingdings" w:hint="default"/>
      </w:rPr>
    </w:lvl>
    <w:lvl w:ilvl="6" w:tplc="0C090001" w:tentative="1">
      <w:start w:val="1"/>
      <w:numFmt w:val="bullet"/>
      <w:lvlText w:val=""/>
      <w:lvlJc w:val="left"/>
      <w:pPr>
        <w:ind w:left="5346" w:hanging="360"/>
      </w:pPr>
      <w:rPr>
        <w:rFonts w:ascii="Symbol" w:hAnsi="Symbol" w:hint="default"/>
      </w:rPr>
    </w:lvl>
    <w:lvl w:ilvl="7" w:tplc="0C090003" w:tentative="1">
      <w:start w:val="1"/>
      <w:numFmt w:val="bullet"/>
      <w:lvlText w:val="o"/>
      <w:lvlJc w:val="left"/>
      <w:pPr>
        <w:ind w:left="6066" w:hanging="360"/>
      </w:pPr>
      <w:rPr>
        <w:rFonts w:ascii="Courier New" w:hAnsi="Courier New" w:cs="Courier New" w:hint="default"/>
      </w:rPr>
    </w:lvl>
    <w:lvl w:ilvl="8" w:tplc="0C090005" w:tentative="1">
      <w:start w:val="1"/>
      <w:numFmt w:val="bullet"/>
      <w:lvlText w:val=""/>
      <w:lvlJc w:val="left"/>
      <w:pPr>
        <w:ind w:left="6786" w:hanging="360"/>
      </w:pPr>
      <w:rPr>
        <w:rFonts w:ascii="Wingdings" w:hAnsi="Wingdings" w:hint="default"/>
      </w:rPr>
    </w:lvl>
  </w:abstractNum>
  <w:abstractNum w:abstractNumId="4" w15:restartNumberingAfterBreak="0">
    <w:nsid w:val="72D52DDE"/>
    <w:multiLevelType w:val="multilevel"/>
    <w:tmpl w:val="1C1E08EA"/>
    <w:lvl w:ilvl="0">
      <w:start w:val="1"/>
      <w:numFmt w:val="bullet"/>
      <w:lvlText w:val=""/>
      <w:lvlJc w:val="left"/>
      <w:pPr>
        <w:ind w:left="425" w:hanging="425"/>
      </w:pPr>
      <w:rPr>
        <w:rFonts w:ascii="Symbol" w:hAnsi="Symbol" w:hint="default"/>
      </w:rPr>
    </w:lvl>
    <w:lvl w:ilvl="1">
      <w:start w:val="1"/>
      <w:numFmt w:val="bullet"/>
      <w:lvlText w:val=""/>
      <w:lvlJc w:val="left"/>
      <w:pPr>
        <w:ind w:left="785" w:hanging="360"/>
      </w:pPr>
      <w:rPr>
        <w:rFonts w:ascii="Wingdings" w:hAnsi="Wingdings" w:hint="default"/>
      </w:rPr>
    </w:lvl>
    <w:lvl w:ilvl="2">
      <w:start w:val="1"/>
      <w:numFmt w:val="bullet"/>
      <w:lvlText w:val="o"/>
      <w:lvlJc w:val="left"/>
      <w:pPr>
        <w:ind w:left="1275" w:hanging="425"/>
      </w:pPr>
      <w:rPr>
        <w:rFonts w:ascii="Courier New" w:hAnsi="Courier New" w:hint="default"/>
      </w:rPr>
    </w:lvl>
    <w:lvl w:ilvl="3">
      <w:start w:val="1"/>
      <w:numFmt w:val="bullet"/>
      <w:lvlText w:val=""/>
      <w:lvlJc w:val="left"/>
      <w:pPr>
        <w:ind w:left="1700" w:hanging="425"/>
      </w:pPr>
      <w:rPr>
        <w:rFonts w:ascii="Symbol" w:hAnsi="Symbol" w:hint="default"/>
      </w:rPr>
    </w:lvl>
    <w:lvl w:ilvl="4">
      <w:start w:val="1"/>
      <w:numFmt w:val="bullet"/>
      <w:lvlText w:val="-"/>
      <w:lvlJc w:val="left"/>
      <w:pPr>
        <w:ind w:left="2125" w:hanging="425"/>
      </w:pPr>
      <w:rPr>
        <w:rFonts w:ascii="Symbol" w:hAnsi="Symbol" w:hint="default"/>
      </w:rPr>
    </w:lvl>
    <w:lvl w:ilvl="5">
      <w:start w:val="1"/>
      <w:numFmt w:val="bullet"/>
      <w:lvlText w:val="o"/>
      <w:lvlJc w:val="left"/>
      <w:pPr>
        <w:ind w:left="2550" w:hanging="425"/>
      </w:pPr>
      <w:rPr>
        <w:rFonts w:ascii="Courier New" w:hAnsi="Courier New" w:hint="default"/>
      </w:rPr>
    </w:lvl>
    <w:lvl w:ilvl="6">
      <w:start w:val="1"/>
      <w:numFmt w:val="bullet"/>
      <w:lvlText w:val=""/>
      <w:lvlJc w:val="left"/>
      <w:pPr>
        <w:ind w:left="2975" w:hanging="425"/>
      </w:pPr>
      <w:rPr>
        <w:rFonts w:ascii="Symbol" w:hAnsi="Symbol" w:hint="default"/>
        <w:color w:val="auto"/>
      </w:rPr>
    </w:lvl>
    <w:lvl w:ilvl="7">
      <w:start w:val="1"/>
      <w:numFmt w:val="bullet"/>
      <w:lvlText w:val="-"/>
      <w:lvlJc w:val="left"/>
      <w:pPr>
        <w:ind w:left="3400" w:hanging="425"/>
      </w:pPr>
      <w:rPr>
        <w:rFonts w:ascii="Symbol" w:hAnsi="Symbol" w:hint="default"/>
      </w:rPr>
    </w:lvl>
    <w:lvl w:ilvl="8">
      <w:start w:val="1"/>
      <w:numFmt w:val="bullet"/>
      <w:lvlText w:val="o"/>
      <w:lvlJc w:val="left"/>
      <w:pPr>
        <w:ind w:left="3825" w:hanging="425"/>
      </w:pPr>
      <w:rPr>
        <w:rFonts w:ascii="Courier New" w:hAnsi="Courier New" w:hint="default"/>
      </w:rPr>
    </w:lvl>
  </w:abstractNum>
  <w:abstractNum w:abstractNumId="5" w15:restartNumberingAfterBreak="0">
    <w:nsid w:val="748A290F"/>
    <w:multiLevelType w:val="multilevel"/>
    <w:tmpl w:val="3780891A"/>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num w:numId="1" w16cid:durableId="1669746196">
    <w:abstractNumId w:val="5"/>
  </w:num>
  <w:num w:numId="2" w16cid:durableId="824929818">
    <w:abstractNumId w:val="2"/>
  </w:num>
  <w:num w:numId="3" w16cid:durableId="409809526">
    <w:abstractNumId w:val="3"/>
  </w:num>
  <w:num w:numId="4" w16cid:durableId="71633324">
    <w:abstractNumId w:val="4"/>
  </w:num>
  <w:num w:numId="5" w16cid:durableId="1658731484">
    <w:abstractNumId w:val="1"/>
  </w:num>
  <w:num w:numId="6" w16cid:durableId="1284313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DQzyKE0WM1xUP/+d5PGyz4dzxApLU/LGf+tE6ehq0BU3Z17kv3FcauHtpl+dbBiCBHCRdbU4zUlAn7HudbfqGQ==" w:salt="OjYzdBHKfzbsxbmz763VF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0F0"/>
    <w:rsid w:val="00093394"/>
    <w:rsid w:val="000A76EE"/>
    <w:rsid w:val="000B5F8F"/>
    <w:rsid w:val="001655BC"/>
    <w:rsid w:val="001B549F"/>
    <w:rsid w:val="001D10A8"/>
    <w:rsid w:val="002376C8"/>
    <w:rsid w:val="002471FE"/>
    <w:rsid w:val="002E08CB"/>
    <w:rsid w:val="002F4625"/>
    <w:rsid w:val="0031634F"/>
    <w:rsid w:val="0036139B"/>
    <w:rsid w:val="004F0F84"/>
    <w:rsid w:val="00563DB0"/>
    <w:rsid w:val="005955A9"/>
    <w:rsid w:val="005E24B8"/>
    <w:rsid w:val="005E5EB6"/>
    <w:rsid w:val="006604C5"/>
    <w:rsid w:val="00677E62"/>
    <w:rsid w:val="006959F1"/>
    <w:rsid w:val="006D75C6"/>
    <w:rsid w:val="00736553"/>
    <w:rsid w:val="00756F02"/>
    <w:rsid w:val="00764983"/>
    <w:rsid w:val="00777BE5"/>
    <w:rsid w:val="007D3C1A"/>
    <w:rsid w:val="007E5D3A"/>
    <w:rsid w:val="0080087C"/>
    <w:rsid w:val="008008BA"/>
    <w:rsid w:val="008139BB"/>
    <w:rsid w:val="008568B9"/>
    <w:rsid w:val="008670F0"/>
    <w:rsid w:val="00874281"/>
    <w:rsid w:val="0087565D"/>
    <w:rsid w:val="008C4E16"/>
    <w:rsid w:val="008E7A02"/>
    <w:rsid w:val="00947F92"/>
    <w:rsid w:val="009C611D"/>
    <w:rsid w:val="00A62A86"/>
    <w:rsid w:val="00A960EE"/>
    <w:rsid w:val="00B305FB"/>
    <w:rsid w:val="00B35690"/>
    <w:rsid w:val="00B85067"/>
    <w:rsid w:val="00BA70A4"/>
    <w:rsid w:val="00BF1321"/>
    <w:rsid w:val="00BF6E2D"/>
    <w:rsid w:val="00C11BB2"/>
    <w:rsid w:val="00C345C3"/>
    <w:rsid w:val="00C41493"/>
    <w:rsid w:val="00D07BD2"/>
    <w:rsid w:val="00DB2578"/>
    <w:rsid w:val="00DE3A45"/>
    <w:rsid w:val="00E53A7D"/>
    <w:rsid w:val="00E660BB"/>
    <w:rsid w:val="00EA63B9"/>
    <w:rsid w:val="00EB66D0"/>
    <w:rsid w:val="00ED2AA5"/>
    <w:rsid w:val="00EF0C2A"/>
    <w:rsid w:val="00F132EF"/>
    <w:rsid w:val="00F1339A"/>
    <w:rsid w:val="00F159CD"/>
    <w:rsid w:val="00F47381"/>
    <w:rsid w:val="00F6559C"/>
    <w:rsid w:val="00FA1F04"/>
    <w:rsid w:val="00FE7C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0D2170"/>
  <w15:docId w15:val="{0A4BE831-7ED3-416F-9654-BC2248BB3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0EE"/>
    <w:pPr>
      <w:spacing w:after="120" w:line="240" w:lineRule="auto"/>
    </w:pPr>
    <w:rPr>
      <w:rFonts w:ascii="Arial" w:hAnsi="Arial"/>
    </w:rPr>
  </w:style>
  <w:style w:type="paragraph" w:styleId="Heading1">
    <w:name w:val="heading 1"/>
    <w:basedOn w:val="Normal"/>
    <w:next w:val="Normal"/>
    <w:link w:val="Heading1Char"/>
    <w:uiPriority w:val="9"/>
    <w:qFormat/>
    <w:rsid w:val="00A960EE"/>
    <w:pPr>
      <w:keepNext/>
      <w:keepLines/>
      <w:spacing w:before="240"/>
      <w:outlineLvl w:val="0"/>
    </w:pPr>
    <w:rPr>
      <w:rFonts w:eastAsiaTheme="majorEastAsia" w:cstheme="majorBidi"/>
      <w:b/>
      <w:color w:val="006B6E"/>
      <w:sz w:val="36"/>
      <w:szCs w:val="32"/>
    </w:rPr>
  </w:style>
  <w:style w:type="paragraph" w:styleId="Heading2">
    <w:name w:val="heading 2"/>
    <w:basedOn w:val="Normal"/>
    <w:next w:val="Normal"/>
    <w:link w:val="Heading2Char"/>
    <w:uiPriority w:val="9"/>
    <w:unhideWhenUsed/>
    <w:qFormat/>
    <w:rsid w:val="00B85067"/>
    <w:pPr>
      <w:keepNext/>
      <w:keepLines/>
      <w:spacing w:before="36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764983"/>
    <w:pPr>
      <w:keepNext/>
      <w:keepLines/>
      <w:spacing w:before="240"/>
      <w:outlineLvl w:val="2"/>
    </w:pPr>
    <w:rPr>
      <w:rFonts w:eastAsiaTheme="majorEastAsia" w:cstheme="majorBidi"/>
      <w:b/>
      <w:color w:val="006B6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70F0"/>
    <w:pPr>
      <w:tabs>
        <w:tab w:val="center" w:pos="4513"/>
        <w:tab w:val="right" w:pos="9026"/>
      </w:tabs>
      <w:spacing w:after="0"/>
    </w:pPr>
  </w:style>
  <w:style w:type="character" w:customStyle="1" w:styleId="HeaderChar">
    <w:name w:val="Header Char"/>
    <w:basedOn w:val="DefaultParagraphFont"/>
    <w:link w:val="Header"/>
    <w:uiPriority w:val="99"/>
    <w:rsid w:val="008670F0"/>
  </w:style>
  <w:style w:type="paragraph" w:styleId="Footer">
    <w:name w:val="footer"/>
    <w:basedOn w:val="Normal"/>
    <w:link w:val="FooterChar"/>
    <w:uiPriority w:val="99"/>
    <w:unhideWhenUsed/>
    <w:rsid w:val="0036139B"/>
    <w:pPr>
      <w:tabs>
        <w:tab w:val="right" w:pos="14175"/>
      </w:tabs>
      <w:spacing w:after="0"/>
    </w:pPr>
    <w:rPr>
      <w:color w:val="006B6E"/>
      <w:sz w:val="18"/>
    </w:rPr>
  </w:style>
  <w:style w:type="character" w:customStyle="1" w:styleId="FooterChar">
    <w:name w:val="Footer Char"/>
    <w:basedOn w:val="DefaultParagraphFont"/>
    <w:link w:val="Footer"/>
    <w:uiPriority w:val="99"/>
    <w:rsid w:val="0036139B"/>
    <w:rPr>
      <w:rFonts w:ascii="Arial" w:hAnsi="Arial"/>
      <w:color w:val="006B6E"/>
      <w:sz w:val="18"/>
    </w:rPr>
  </w:style>
  <w:style w:type="character" w:customStyle="1" w:styleId="Heading1Char">
    <w:name w:val="Heading 1 Char"/>
    <w:basedOn w:val="DefaultParagraphFont"/>
    <w:link w:val="Heading1"/>
    <w:uiPriority w:val="9"/>
    <w:rsid w:val="00A960EE"/>
    <w:rPr>
      <w:rFonts w:ascii="Arial" w:eastAsiaTheme="majorEastAsia" w:hAnsi="Arial" w:cstheme="majorBidi"/>
      <w:b/>
      <w:color w:val="006B6E"/>
      <w:sz w:val="36"/>
      <w:szCs w:val="32"/>
    </w:rPr>
  </w:style>
  <w:style w:type="character" w:customStyle="1" w:styleId="Heading2Char">
    <w:name w:val="Heading 2 Char"/>
    <w:basedOn w:val="DefaultParagraphFont"/>
    <w:link w:val="Heading2"/>
    <w:uiPriority w:val="9"/>
    <w:rsid w:val="00B85067"/>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764983"/>
    <w:rPr>
      <w:rFonts w:ascii="Arial" w:eastAsiaTheme="majorEastAsia" w:hAnsi="Arial" w:cstheme="majorBidi"/>
      <w:b/>
      <w:color w:val="006B6E"/>
      <w:sz w:val="24"/>
      <w:szCs w:val="24"/>
    </w:rPr>
  </w:style>
  <w:style w:type="paragraph" w:styleId="ListParagraph">
    <w:name w:val="List Paragraph"/>
    <w:basedOn w:val="Normal"/>
    <w:uiPriority w:val="34"/>
    <w:qFormat/>
    <w:rsid w:val="00C41493"/>
    <w:pPr>
      <w:ind w:left="720"/>
    </w:pPr>
  </w:style>
  <w:style w:type="paragraph" w:styleId="ListBullet">
    <w:name w:val="List Bullet"/>
    <w:basedOn w:val="Normal"/>
    <w:qFormat/>
    <w:rsid w:val="006959F1"/>
    <w:pPr>
      <w:numPr>
        <w:numId w:val="2"/>
      </w:numPr>
      <w:spacing w:after="60" w:line="276" w:lineRule="auto"/>
    </w:pPr>
    <w:rPr>
      <w:rFonts w:asciiTheme="minorHAnsi" w:eastAsia="Times New Roman" w:hAnsiTheme="minorHAnsi"/>
      <w:sz w:val="24"/>
      <w:szCs w:val="24"/>
    </w:rPr>
  </w:style>
  <w:style w:type="paragraph" w:styleId="ListBullet2">
    <w:name w:val="List Bullet 2"/>
    <w:basedOn w:val="Normal"/>
    <w:uiPriority w:val="2"/>
    <w:rsid w:val="006959F1"/>
    <w:pPr>
      <w:numPr>
        <w:ilvl w:val="1"/>
        <w:numId w:val="2"/>
      </w:numPr>
      <w:spacing w:after="60" w:line="276" w:lineRule="auto"/>
    </w:pPr>
    <w:rPr>
      <w:rFonts w:asciiTheme="minorHAnsi" w:eastAsia="Times New Roman" w:hAnsiTheme="minorHAnsi"/>
      <w:sz w:val="24"/>
      <w:szCs w:val="24"/>
    </w:rPr>
  </w:style>
  <w:style w:type="paragraph" w:styleId="ListBullet3">
    <w:name w:val="List Bullet 3"/>
    <w:basedOn w:val="Normal"/>
    <w:uiPriority w:val="2"/>
    <w:rsid w:val="006959F1"/>
    <w:pPr>
      <w:numPr>
        <w:ilvl w:val="2"/>
        <w:numId w:val="2"/>
      </w:numPr>
      <w:spacing w:after="60" w:line="276" w:lineRule="auto"/>
    </w:pPr>
    <w:rPr>
      <w:rFonts w:asciiTheme="minorHAnsi" w:eastAsia="Times New Roman" w:hAnsiTheme="minorHAnsi"/>
      <w:sz w:val="24"/>
      <w:szCs w:val="24"/>
    </w:rPr>
  </w:style>
  <w:style w:type="paragraph" w:styleId="ListBullet4">
    <w:name w:val="List Bullet 4"/>
    <w:basedOn w:val="Normal"/>
    <w:uiPriority w:val="2"/>
    <w:rsid w:val="006959F1"/>
    <w:pPr>
      <w:numPr>
        <w:ilvl w:val="3"/>
        <w:numId w:val="2"/>
      </w:numPr>
      <w:spacing w:after="60" w:line="276" w:lineRule="auto"/>
    </w:pPr>
    <w:rPr>
      <w:rFonts w:asciiTheme="minorHAnsi" w:eastAsia="Times New Roman" w:hAnsiTheme="minorHAnsi"/>
      <w:sz w:val="24"/>
      <w:szCs w:val="24"/>
    </w:rPr>
  </w:style>
  <w:style w:type="paragraph" w:styleId="ListBullet5">
    <w:name w:val="List Bullet 5"/>
    <w:basedOn w:val="Normal"/>
    <w:uiPriority w:val="2"/>
    <w:rsid w:val="006959F1"/>
    <w:pPr>
      <w:numPr>
        <w:ilvl w:val="4"/>
        <w:numId w:val="2"/>
      </w:numPr>
      <w:spacing w:after="60" w:line="276" w:lineRule="auto"/>
    </w:pPr>
    <w:rPr>
      <w:rFonts w:asciiTheme="minorHAnsi" w:eastAsia="Times New Roman" w:hAnsiTheme="minorHAnsi"/>
      <w:sz w:val="24"/>
      <w:szCs w:val="24"/>
    </w:rPr>
  </w:style>
  <w:style w:type="numbering" w:customStyle="1" w:styleId="AgencyBullets">
    <w:name w:val="Agency Bullets"/>
    <w:uiPriority w:val="99"/>
    <w:rsid w:val="006959F1"/>
    <w:pPr>
      <w:numPr>
        <w:numId w:val="2"/>
      </w:numPr>
    </w:pPr>
  </w:style>
  <w:style w:type="paragraph" w:styleId="BodyText">
    <w:name w:val="Body Text"/>
    <w:basedOn w:val="Normal"/>
    <w:link w:val="BodyTextChar"/>
    <w:qFormat/>
    <w:rsid w:val="006959F1"/>
    <w:rPr>
      <w:rFonts w:eastAsia="Times New Roman"/>
      <w:sz w:val="20"/>
      <w:szCs w:val="24"/>
    </w:rPr>
  </w:style>
  <w:style w:type="character" w:customStyle="1" w:styleId="BodyTextChar">
    <w:name w:val="Body Text Char"/>
    <w:basedOn w:val="DefaultParagraphFont"/>
    <w:link w:val="BodyText"/>
    <w:rsid w:val="006959F1"/>
    <w:rPr>
      <w:rFonts w:ascii="Arial" w:eastAsia="Times New Roman" w:hAnsi="Arial"/>
      <w:sz w:val="20"/>
      <w:szCs w:val="24"/>
    </w:rPr>
  </w:style>
  <w:style w:type="table" w:styleId="TableGrid">
    <w:name w:val="Table Grid"/>
    <w:basedOn w:val="TableNormal"/>
    <w:uiPriority w:val="59"/>
    <w:rsid w:val="006959F1"/>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6959F1"/>
    <w:pPr>
      <w:spacing w:before="60" w:after="60"/>
    </w:pPr>
    <w:rPr>
      <w:sz w:val="20"/>
    </w:rPr>
  </w:style>
  <w:style w:type="character" w:styleId="PlaceholderText">
    <w:name w:val="Placeholder Text"/>
    <w:basedOn w:val="DefaultParagraphFont"/>
    <w:uiPriority w:val="99"/>
    <w:semiHidden/>
    <w:rsid w:val="006959F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0664344E3549C39B564496247635A5"/>
        <w:category>
          <w:name w:val="General"/>
          <w:gallery w:val="placeholder"/>
        </w:category>
        <w:types>
          <w:type w:val="bbPlcHdr"/>
        </w:types>
        <w:behaviors>
          <w:behavior w:val="content"/>
        </w:behaviors>
        <w:guid w:val="{E1B9DD19-A2F7-4362-B2A9-EA794B178BB1}"/>
      </w:docPartPr>
      <w:docPartBody>
        <w:p w:rsidR="00EE197E" w:rsidRDefault="000F45A1" w:rsidP="000F45A1">
          <w:pPr>
            <w:pStyle w:val="D20664344E3549C39B564496247635A5"/>
          </w:pPr>
          <w:r w:rsidRPr="004839F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5A1"/>
    <w:rsid w:val="000F45A1"/>
    <w:rsid w:val="001202D7"/>
    <w:rsid w:val="005C7BC4"/>
    <w:rsid w:val="006E43E5"/>
    <w:rsid w:val="008F03CC"/>
    <w:rsid w:val="00A37211"/>
    <w:rsid w:val="00A87BA9"/>
    <w:rsid w:val="00AD25CB"/>
    <w:rsid w:val="00BB1EF1"/>
    <w:rsid w:val="00C47100"/>
    <w:rsid w:val="00E742F5"/>
    <w:rsid w:val="00EE19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45A1"/>
    <w:rPr>
      <w:color w:val="808080"/>
    </w:rPr>
  </w:style>
  <w:style w:type="paragraph" w:customStyle="1" w:styleId="D20664344E3549C39B564496247635A5">
    <w:name w:val="D20664344E3549C39B564496247635A5"/>
    <w:rsid w:val="000F45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65F1F92071475276E05315230A0A9CBF" version="1.0.0">
  <systemFields>
    <field name="Objective-Id">
      <value order="0">A54126201</value>
    </field>
    <field name="Objective-Title">
      <value order="0">fcmm_exp_qualificationsmatrix_template</value>
    </field>
    <field name="Objective-Description">
      <value order="0"/>
    </field>
    <field name="Objective-CreationStamp">
      <value order="0">2023-06-08T02:57:33Z</value>
    </field>
    <field name="Objective-IsApproved">
      <value order="0">false</value>
    </field>
    <field name="Objective-IsPublished">
      <value order="0">true</value>
    </field>
    <field name="Objective-DatePublished">
      <value order="0">2024-10-28T05:26:19Z</value>
    </field>
    <field name="Objective-ModificationStamp">
      <value order="0">2024-10-28T05:26:19Z</value>
    </field>
    <field name="Objective-Owner">
      <value order="0">BENDER, Aaron</value>
    </field>
    <field name="Objective-Path">
      <value order="0">DEMIRS Global Folder:02 Corporate File Plan:WorkSafe Group:Regulatory Support:Administrative:Strategic Management:Implementation:Mines Statutory Positions and Certifications - Administration:CAC Administration:CAC Internet Forms/Templates:01 First Class Mine Manager</value>
    </field>
    <field name="Objective-Parent">
      <value order="0">01 First Class Mine Manager</value>
    </field>
    <field name="Objective-State">
      <value order="0">Published</value>
    </field>
    <field name="Objective-VersionId">
      <value order="0">vA89645529</value>
    </field>
    <field name="Objective-Version">
      <value order="0">15.0</value>
    </field>
    <field name="Objective-VersionNumber">
      <value order="0">15</value>
    </field>
    <field name="Objective-VersionComment">
      <value order="0">update</value>
    </field>
    <field name="Objective-FileNumber">
      <value order="0">DMS0968/2022</value>
    </field>
    <field name="Objective-Classification">
      <value order="0">OFFICIAL</value>
    </field>
    <field name="Objective-Caveats">
      <value order="0"/>
    </field>
  </systemFields>
  <catalogues>
    <catalogue name="Divisional Document Type Catalogue" type="type" ori="id:cA39">
      <field name="Objective-Divisional Document Types">
        <value order="0"/>
      </field>
      <field name="Objective-Warning">
        <value order="0"/>
      </field>
      <field name="Objective-Author">
        <value order="0"/>
      </field>
      <field name="Objective-Date of Document">
        <value order="0"/>
      </field>
      <field name="Objective-External Reference">
        <value order="0"/>
      </field>
      <field name="Objective-Internal Reference">
        <value order="0"/>
      </field>
      <field name="Objective-Archive Box">
        <value order="0"/>
      </field>
      <field name="Objective-Migrated Id">
        <value order="0"/>
      </field>
      <field name="Objective-Foreign Barcode">
        <value order="0"/>
      </field>
      <field name="Objective-PCI DSS Checked">
        <value order="0"/>
      </field>
      <field name="Objective-End User">
        <value order="0"/>
      </field>
      <field name="Objective-Additional File Numbers">
        <value order="0"/>
      </field>
      <field name="Objective-Record Number">
        <value order="0"/>
      </field>
      <field name="Objective-Graphic Content">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65F1F92071475276E05315230A0A9CBF"/>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1784</Words>
  <Characters>10174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Department of Mines and Petroleum</Company>
  <LinksUpToDate>false</LinksUpToDate>
  <CharactersWithSpaces>11935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WorkSafe</dc:creator>
  <cp:keywords/>
  <dc:description/>
  <cp:lastModifiedBy>CHANG, Tse Yin</cp:lastModifiedBy>
  <cp:revision>5</cp:revision>
  <dcterms:created xsi:type="dcterms:W3CDTF">2024-12-03T06:58:00Z</dcterms:created>
  <dcterms:modified xsi:type="dcterms:W3CDTF">2024-12-03T07:00:00Z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A54126201</vt:lpwstr>
  </property>
  <property fmtid="{D5CDD505-2E9C-101B-9397-08002B2CF9AE}" pid="4" name="Objective-Title">
    <vt:lpwstr>fcmm_exp_qualificationsmatrix_template</vt:lpwstr>
  </property>
  <property fmtid="{D5CDD505-2E9C-101B-9397-08002B2CF9AE}" pid="5" name="Objective-Description">
    <vt:lpwstr/>
  </property>
  <property fmtid="{D5CDD505-2E9C-101B-9397-08002B2CF9AE}" pid="6" name="Objective-CreationStamp">
    <vt:filetime>2023-06-08T02:57:33Z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2024-10-28T05:26:19Z</vt:filetime>
  </property>
  <property fmtid="{D5CDD505-2E9C-101B-9397-08002B2CF9AE}" pid="10" name="Objective-ModificationStamp">
    <vt:filetime>2024-10-28T05:26:19Z</vt:filetime>
  </property>
  <property fmtid="{D5CDD505-2E9C-101B-9397-08002B2CF9AE}" pid="11" name="Objective-Owner">
    <vt:lpwstr>BENDER, Aaron</vt:lpwstr>
  </property>
  <property fmtid="{D5CDD505-2E9C-101B-9397-08002B2CF9AE}" pid="12" name="Objective-Path">
    <vt:lpwstr>DEMIRS Global Folder:02 Corporate File Plan:WorkSafe Group:Regulatory Support:Administrative:Strategic Management:Implementation:Mines Statutory Positions and Certifications - Administration:CAC Administration:CAC Internet Forms/Templates:01 First Class Mine Manager</vt:lpwstr>
  </property>
  <property fmtid="{D5CDD505-2E9C-101B-9397-08002B2CF9AE}" pid="13" name="Objective-Parent">
    <vt:lpwstr>01 First Class Mine Manager</vt:lpwstr>
  </property>
  <property fmtid="{D5CDD505-2E9C-101B-9397-08002B2CF9AE}" pid="14" name="Objective-State">
    <vt:lpwstr>Published</vt:lpwstr>
  </property>
  <property fmtid="{D5CDD505-2E9C-101B-9397-08002B2CF9AE}" pid="15" name="Objective-VersionId">
    <vt:lpwstr>vA89645529</vt:lpwstr>
  </property>
  <property fmtid="{D5CDD505-2E9C-101B-9397-08002B2CF9AE}" pid="16" name="Objective-Version">
    <vt:lpwstr>15.0</vt:lpwstr>
  </property>
  <property fmtid="{D5CDD505-2E9C-101B-9397-08002B2CF9AE}" pid="17" name="Objective-VersionNumber">
    <vt:r8>15</vt:r8>
  </property>
  <property fmtid="{D5CDD505-2E9C-101B-9397-08002B2CF9AE}" pid="18" name="Objective-VersionComment">
    <vt:lpwstr>update</vt:lpwstr>
  </property>
  <property fmtid="{D5CDD505-2E9C-101B-9397-08002B2CF9AE}" pid="19" name="Objective-FileNumber">
    <vt:lpwstr>DMS0968/2022</vt:lpwstr>
  </property>
  <property fmtid="{D5CDD505-2E9C-101B-9397-08002B2CF9AE}" pid="20" name="Objective-Classification">
    <vt:lpwstr>OFFICIAL</vt:lpwstr>
  </property>
  <property fmtid="{D5CDD505-2E9C-101B-9397-08002B2CF9AE}" pid="21" name="Objective-Caveats">
    <vt:lpwstr/>
  </property>
  <property fmtid="{D5CDD505-2E9C-101B-9397-08002B2CF9AE}" pid="22" name="Objective-Document Worksafe Types">
    <vt:lpwstr/>
  </property>
  <property fmtid="{D5CDD505-2E9C-101B-9397-08002B2CF9AE}" pid="23" name="Objective-Author">
    <vt:lpwstr/>
  </property>
  <property fmtid="{D5CDD505-2E9C-101B-9397-08002B2CF9AE}" pid="24" name="Objective-Date of Document">
    <vt:lpwstr/>
  </property>
  <property fmtid="{D5CDD505-2E9C-101B-9397-08002B2CF9AE}" pid="25" name="Objective-External Reference">
    <vt:lpwstr/>
  </property>
  <property fmtid="{D5CDD505-2E9C-101B-9397-08002B2CF9AE}" pid="26" name="Objective-End User">
    <vt:lpwstr/>
  </property>
  <property fmtid="{D5CDD505-2E9C-101B-9397-08002B2CF9AE}" pid="27" name="Objective-PCI DSS Checked">
    <vt:lpwstr/>
  </property>
  <property fmtid="{D5CDD505-2E9C-101B-9397-08002B2CF9AE}" pid="28" name="Objective-Comment">
    <vt:lpwstr/>
  </property>
  <property fmtid="{D5CDD505-2E9C-101B-9397-08002B2CF9AE}" pid="29" name="Objective-Divisional Document Types">
    <vt:lpwstr/>
  </property>
  <property fmtid="{D5CDD505-2E9C-101B-9397-08002B2CF9AE}" pid="30" name="Objective-Archive Box">
    <vt:lpwstr/>
  </property>
  <property fmtid="{D5CDD505-2E9C-101B-9397-08002B2CF9AE}" pid="31" name="Objective-Migrated Id">
    <vt:lpwstr/>
  </property>
  <property fmtid="{D5CDD505-2E9C-101B-9397-08002B2CF9AE}" pid="32" name="Objective-Foreign Barcode">
    <vt:lpwstr/>
  </property>
  <property fmtid="{D5CDD505-2E9C-101B-9397-08002B2CF9AE}" pid="33" name="Objective-Internal Reference">
    <vt:lpwstr/>
  </property>
  <property fmtid="{D5CDD505-2E9C-101B-9397-08002B2CF9AE}" pid="34" name="Objective-Additional File Numbers">
    <vt:lpwstr/>
  </property>
  <property fmtid="{D5CDD505-2E9C-101B-9397-08002B2CF9AE}" pid="35" name="Objective-Record Number">
    <vt:lpwstr/>
  </property>
  <property fmtid="{D5CDD505-2E9C-101B-9397-08002B2CF9AE}" pid="36" name="Objective-Warning">
    <vt:lpwstr/>
  </property>
  <property fmtid="{D5CDD505-2E9C-101B-9397-08002B2CF9AE}" pid="37" name="Objective-Graphic Content">
    <vt:lpwstr/>
  </property>
</Properties>
</file>