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E53B" w14:textId="709C792A" w:rsidR="00B7024F" w:rsidRDefault="00B7024F" w:rsidP="00B7024F">
      <w:pPr>
        <w:pStyle w:val="Heading1"/>
      </w:pPr>
      <w:r>
        <w:t>Explosives management plan (ExMP) – Explosives transport licence – self-audit template</w:t>
      </w:r>
    </w:p>
    <w:p w14:paraId="5F91EFC6" w14:textId="40796283" w:rsidR="00B7024F" w:rsidRPr="00B7024F" w:rsidRDefault="00B7024F" w:rsidP="00B7024F">
      <w:r w:rsidRPr="00B7024F">
        <w:t>All licence applications made under regulation 157(7) of the Dangerous Goods Safety (Exp</w:t>
      </w:r>
      <w:r w:rsidR="004527B1">
        <w:t xml:space="preserve">losives) Regulations 2007 (the </w:t>
      </w:r>
      <w:r w:rsidR="000F568C">
        <w:t>R</w:t>
      </w:r>
      <w:r w:rsidRPr="00B7024F">
        <w:t xml:space="preserve">egulations) must be accompanied by a written explosives management plan (ExMP) that complies with regulation 161. This self-audit template is designed to be used in conjunction with the </w:t>
      </w:r>
      <w:r w:rsidRPr="00B7024F">
        <w:rPr>
          <w:i/>
        </w:rPr>
        <w:t>Guide for an explosives management plan for all licence types</w:t>
      </w:r>
      <w:r w:rsidRPr="00B7024F">
        <w:t xml:space="preserve"> to assist applicants with preparing the ExMP and provides a reference point when being assessed or reviewed by the Department. </w:t>
      </w:r>
    </w:p>
    <w:p w14:paraId="7CA85D69" w14:textId="77777777" w:rsidR="00B7024F" w:rsidRPr="00B7024F" w:rsidRDefault="00B7024F" w:rsidP="00B7024F">
      <w:r w:rsidRPr="00B7024F">
        <w:t>The Regulations allow for alternative safety measures provided they achieve the level of risk that is equal to or lower than the level of risk achieved by codes of practice and standards. This means that the new measure must be at least as safe as the measure being replaced. Any use of an alternative safety measure must be justified and documented.</w:t>
      </w:r>
    </w:p>
    <w:p w14:paraId="3DE146AF" w14:textId="4DA5AC8A" w:rsidR="00B7024F" w:rsidRPr="00B7024F" w:rsidRDefault="00B7024F" w:rsidP="00B7024F">
      <w:r w:rsidRPr="00B7024F">
        <w:t>An ExMP for the purposes of an explosives transport licence must satisfy all of the requirements of regulation 161(5) and Schedule 10 clauses 2, 3A and 4.</w:t>
      </w:r>
    </w:p>
    <w:tbl>
      <w:tblPr>
        <w:tblStyle w:val="TableGrid"/>
        <w:tblW w:w="5000" w:type="pct"/>
        <w:tblLook w:val="04A0" w:firstRow="1" w:lastRow="0" w:firstColumn="1" w:lastColumn="0" w:noHBand="0" w:noVBand="1"/>
      </w:tblPr>
      <w:tblGrid>
        <w:gridCol w:w="1749"/>
        <w:gridCol w:w="1264"/>
        <w:gridCol w:w="1523"/>
        <w:gridCol w:w="714"/>
        <w:gridCol w:w="2943"/>
        <w:gridCol w:w="3163"/>
        <w:gridCol w:w="2592"/>
      </w:tblGrid>
      <w:tr w:rsidR="004527B1" w:rsidRPr="00E44E45" w14:paraId="374548B5" w14:textId="77777777" w:rsidTr="00812E01">
        <w:tc>
          <w:tcPr>
            <w:tcW w:w="1080" w:type="pct"/>
            <w:gridSpan w:val="2"/>
            <w:tcBorders>
              <w:top w:val="single" w:sz="4" w:space="0" w:color="auto"/>
            </w:tcBorders>
            <w:shd w:val="clear" w:color="auto" w:fill="F2F2F2" w:themeFill="background1" w:themeFillShade="F2"/>
          </w:tcPr>
          <w:p w14:paraId="4A738EF8" w14:textId="77777777" w:rsidR="004527B1" w:rsidRPr="00F14C82" w:rsidRDefault="004527B1" w:rsidP="00812E01">
            <w:pPr>
              <w:pStyle w:val="Tabletext"/>
              <w:rPr>
                <w:b/>
              </w:rPr>
            </w:pPr>
            <w:r w:rsidRPr="00F14C82">
              <w:rPr>
                <w:b/>
              </w:rPr>
              <w:t>Company or operator name</w:t>
            </w:r>
          </w:p>
        </w:tc>
        <w:tc>
          <w:tcPr>
            <w:tcW w:w="1857" w:type="pct"/>
            <w:gridSpan w:val="3"/>
            <w:tcBorders>
              <w:top w:val="single" w:sz="4" w:space="0" w:color="auto"/>
            </w:tcBorders>
          </w:tcPr>
          <w:p w14:paraId="4E40A000" w14:textId="77777777" w:rsidR="004527B1" w:rsidRPr="00E44E45" w:rsidRDefault="004527B1" w:rsidP="00812E01">
            <w:pPr>
              <w:pStyle w:val="Tabletext"/>
            </w:pPr>
          </w:p>
          <w:p w14:paraId="20470D06" w14:textId="77777777" w:rsidR="004527B1" w:rsidRPr="00E44E45" w:rsidRDefault="004527B1" w:rsidP="00812E01">
            <w:pPr>
              <w:pStyle w:val="Tabletext"/>
            </w:pPr>
          </w:p>
        </w:tc>
        <w:tc>
          <w:tcPr>
            <w:tcW w:w="1134" w:type="pct"/>
            <w:tcBorders>
              <w:top w:val="single" w:sz="4" w:space="0" w:color="auto"/>
            </w:tcBorders>
            <w:shd w:val="clear" w:color="auto" w:fill="F2F2F2" w:themeFill="background1" w:themeFillShade="F2"/>
          </w:tcPr>
          <w:p w14:paraId="60CB5DAB" w14:textId="77777777" w:rsidR="004527B1" w:rsidRPr="00F14C82" w:rsidRDefault="004527B1" w:rsidP="00812E01">
            <w:pPr>
              <w:pStyle w:val="Tabletext"/>
              <w:rPr>
                <w:b/>
              </w:rPr>
            </w:pPr>
            <w:r w:rsidRPr="00F14C82">
              <w:rPr>
                <w:b/>
              </w:rPr>
              <w:t xml:space="preserve">Dangerous goods security card no. </w:t>
            </w:r>
            <w:r w:rsidRPr="00F14C82">
              <w:rPr>
                <w:b/>
                <w:i/>
                <w:sz w:val="18"/>
                <w:szCs w:val="18"/>
              </w:rPr>
              <w:t>(if applicable)</w:t>
            </w:r>
          </w:p>
        </w:tc>
        <w:tc>
          <w:tcPr>
            <w:tcW w:w="929" w:type="pct"/>
            <w:tcBorders>
              <w:top w:val="single" w:sz="4" w:space="0" w:color="auto"/>
            </w:tcBorders>
            <w:shd w:val="clear" w:color="auto" w:fill="FFFFFF" w:themeFill="background1"/>
          </w:tcPr>
          <w:p w14:paraId="74D555B0" w14:textId="77777777" w:rsidR="004527B1" w:rsidRPr="00E44E45" w:rsidRDefault="004527B1" w:rsidP="00812E01">
            <w:pPr>
              <w:pStyle w:val="Tabletext"/>
            </w:pPr>
          </w:p>
        </w:tc>
      </w:tr>
      <w:tr w:rsidR="004527B1" w:rsidRPr="00E44E45" w14:paraId="510EB119" w14:textId="77777777" w:rsidTr="00812E01">
        <w:tc>
          <w:tcPr>
            <w:tcW w:w="627" w:type="pct"/>
            <w:shd w:val="clear" w:color="auto" w:fill="F2F2F2" w:themeFill="background1" w:themeFillShade="F2"/>
          </w:tcPr>
          <w:p w14:paraId="780326AF" w14:textId="77777777" w:rsidR="004527B1" w:rsidRPr="00F14C82" w:rsidRDefault="004527B1" w:rsidP="00812E01">
            <w:pPr>
              <w:pStyle w:val="Tabletext"/>
              <w:rPr>
                <w:b/>
              </w:rPr>
            </w:pPr>
            <w:r w:rsidRPr="00F14C82">
              <w:rPr>
                <w:b/>
              </w:rPr>
              <w:t>Site address</w:t>
            </w:r>
          </w:p>
        </w:tc>
        <w:tc>
          <w:tcPr>
            <w:tcW w:w="4373" w:type="pct"/>
            <w:gridSpan w:val="6"/>
          </w:tcPr>
          <w:p w14:paraId="2BF00D19" w14:textId="77777777" w:rsidR="004527B1" w:rsidRPr="00E44E45" w:rsidRDefault="004527B1" w:rsidP="00812E01">
            <w:pPr>
              <w:pStyle w:val="Tabletext"/>
            </w:pPr>
          </w:p>
          <w:p w14:paraId="333345EF" w14:textId="77777777" w:rsidR="004527B1" w:rsidRPr="00E44E45" w:rsidRDefault="004527B1" w:rsidP="00812E01">
            <w:pPr>
              <w:pStyle w:val="Tabletext"/>
            </w:pPr>
          </w:p>
        </w:tc>
      </w:tr>
      <w:tr w:rsidR="004527B1" w:rsidRPr="00E44E45" w14:paraId="4E864B88" w14:textId="77777777" w:rsidTr="00812E01">
        <w:tc>
          <w:tcPr>
            <w:tcW w:w="1882" w:type="pct"/>
            <w:gridSpan w:val="4"/>
            <w:shd w:val="clear" w:color="auto" w:fill="F2F2F2" w:themeFill="background1" w:themeFillShade="F2"/>
          </w:tcPr>
          <w:p w14:paraId="3BACECAA" w14:textId="77777777" w:rsidR="004527B1" w:rsidRPr="00F14C82" w:rsidRDefault="004527B1" w:rsidP="00812E01">
            <w:pPr>
              <w:pStyle w:val="Tabletext"/>
              <w:rPr>
                <w:b/>
                <w:sz w:val="18"/>
                <w:szCs w:val="18"/>
              </w:rPr>
            </w:pPr>
            <w:r w:rsidRPr="00F14C82">
              <w:rPr>
                <w:b/>
              </w:rPr>
              <w:t>Site location and site reference no.</w:t>
            </w:r>
            <w:r w:rsidRPr="00F14C82">
              <w:rPr>
                <w:b/>
                <w:sz w:val="18"/>
                <w:szCs w:val="18"/>
              </w:rPr>
              <w:t xml:space="preserve"> </w:t>
            </w:r>
            <w:r w:rsidRPr="00F14C82">
              <w:rPr>
                <w:b/>
                <w:i/>
                <w:sz w:val="18"/>
                <w:szCs w:val="18"/>
              </w:rPr>
              <w:t>(if applicable)</w:t>
            </w:r>
          </w:p>
        </w:tc>
        <w:tc>
          <w:tcPr>
            <w:tcW w:w="3118" w:type="pct"/>
            <w:gridSpan w:val="3"/>
            <w:shd w:val="clear" w:color="auto" w:fill="auto"/>
          </w:tcPr>
          <w:p w14:paraId="740014C4" w14:textId="77777777" w:rsidR="004527B1" w:rsidRPr="00E44E45" w:rsidRDefault="004527B1" w:rsidP="00812E01">
            <w:pPr>
              <w:pStyle w:val="Tabletext"/>
            </w:pPr>
          </w:p>
          <w:p w14:paraId="42298955" w14:textId="77777777" w:rsidR="004527B1" w:rsidRPr="00E44E45" w:rsidRDefault="004527B1" w:rsidP="00812E01">
            <w:pPr>
              <w:pStyle w:val="Tabletext"/>
            </w:pPr>
          </w:p>
        </w:tc>
      </w:tr>
      <w:tr w:rsidR="004527B1" w:rsidRPr="00E44E45" w14:paraId="46368037" w14:textId="77777777" w:rsidTr="00812E01">
        <w:tc>
          <w:tcPr>
            <w:tcW w:w="1626" w:type="pct"/>
            <w:gridSpan w:val="3"/>
            <w:shd w:val="clear" w:color="auto" w:fill="F2F2F2" w:themeFill="background1" w:themeFillShade="F2"/>
          </w:tcPr>
          <w:p w14:paraId="110C8F74" w14:textId="77777777" w:rsidR="004527B1" w:rsidRPr="00F14C82" w:rsidRDefault="004527B1" w:rsidP="00812E01">
            <w:pPr>
              <w:pStyle w:val="Tabletext"/>
              <w:rPr>
                <w:b/>
              </w:rPr>
            </w:pPr>
            <w:r w:rsidRPr="00F14C82">
              <w:rPr>
                <w:b/>
              </w:rPr>
              <w:t xml:space="preserve">Description of storage facility </w:t>
            </w:r>
            <w:r w:rsidRPr="00F14C82">
              <w:rPr>
                <w:b/>
                <w:i/>
                <w:sz w:val="18"/>
                <w:szCs w:val="18"/>
              </w:rPr>
              <w:t>(if applicable)</w:t>
            </w:r>
          </w:p>
        </w:tc>
        <w:tc>
          <w:tcPr>
            <w:tcW w:w="3374" w:type="pct"/>
            <w:gridSpan w:val="4"/>
            <w:shd w:val="clear" w:color="auto" w:fill="FFFFFF" w:themeFill="background1"/>
          </w:tcPr>
          <w:p w14:paraId="29E80FF6" w14:textId="77777777" w:rsidR="004527B1" w:rsidRPr="00E44E45" w:rsidRDefault="004527B1" w:rsidP="00812E01">
            <w:pPr>
              <w:pStyle w:val="Tabletext"/>
            </w:pPr>
          </w:p>
          <w:p w14:paraId="46B91A65" w14:textId="77777777" w:rsidR="004527B1" w:rsidRPr="00E44E45" w:rsidRDefault="004527B1" w:rsidP="00812E01">
            <w:pPr>
              <w:pStyle w:val="Tabletext"/>
            </w:pPr>
          </w:p>
        </w:tc>
      </w:tr>
      <w:tr w:rsidR="004527B1" w:rsidRPr="00E44E45" w14:paraId="4009941C" w14:textId="77777777" w:rsidTr="00812E01">
        <w:tc>
          <w:tcPr>
            <w:tcW w:w="1626" w:type="pct"/>
            <w:gridSpan w:val="3"/>
            <w:shd w:val="clear" w:color="auto" w:fill="F2F2F2" w:themeFill="background1" w:themeFillShade="F2"/>
          </w:tcPr>
          <w:p w14:paraId="33E18A8F" w14:textId="77777777" w:rsidR="004527B1" w:rsidRPr="00F14C82" w:rsidRDefault="004527B1" w:rsidP="00812E01">
            <w:pPr>
              <w:pStyle w:val="Tabletext"/>
              <w:rPr>
                <w:b/>
              </w:rPr>
            </w:pPr>
            <w:r>
              <w:rPr>
                <w:b/>
              </w:rPr>
              <w:t>Number of vehicles in fleet</w:t>
            </w:r>
          </w:p>
        </w:tc>
        <w:tc>
          <w:tcPr>
            <w:tcW w:w="3374" w:type="pct"/>
            <w:gridSpan w:val="4"/>
            <w:shd w:val="clear" w:color="auto" w:fill="FFFFFF" w:themeFill="background1"/>
          </w:tcPr>
          <w:p w14:paraId="6E8D5BD9" w14:textId="77777777" w:rsidR="004527B1" w:rsidRPr="00E44E45" w:rsidRDefault="004527B1" w:rsidP="00812E01">
            <w:pPr>
              <w:pStyle w:val="Tabletext"/>
            </w:pPr>
          </w:p>
        </w:tc>
      </w:tr>
    </w:tbl>
    <w:p w14:paraId="3D012100" w14:textId="77777777" w:rsidR="00063923" w:rsidRPr="00063923" w:rsidRDefault="00063923" w:rsidP="00063923"/>
    <w:p w14:paraId="3161E6E0" w14:textId="77777777" w:rsidR="00063923" w:rsidRDefault="00063923">
      <w:pPr>
        <w:spacing w:after="160" w:line="259" w:lineRule="auto"/>
        <w:rPr>
          <w:rFonts w:eastAsiaTheme="majorEastAsia" w:cstheme="majorBidi"/>
          <w:b/>
          <w:sz w:val="28"/>
          <w:szCs w:val="26"/>
        </w:rPr>
      </w:pPr>
      <w:r>
        <w:br w:type="page"/>
      </w:r>
    </w:p>
    <w:p w14:paraId="4A83CED0" w14:textId="6F5BD75C" w:rsidR="004527B1" w:rsidRDefault="004527B1" w:rsidP="004527B1">
      <w:pPr>
        <w:pStyle w:val="Heading2"/>
      </w:pPr>
      <w:r>
        <w:lastRenderedPageBreak/>
        <w:t>Supporting document (to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72"/>
        <w:gridCol w:w="12814"/>
      </w:tblGrid>
      <w:tr w:rsidR="004527B1" w14:paraId="776E4C4D" w14:textId="77777777" w:rsidTr="00812E01">
        <w:tc>
          <w:tcPr>
            <w:tcW w:w="562" w:type="dxa"/>
          </w:tcPr>
          <w:p w14:paraId="5418194A" w14:textId="77777777" w:rsidR="004527B1" w:rsidRDefault="00CF0E95" w:rsidP="00812E01">
            <w:pPr>
              <w:pStyle w:val="Tabletext"/>
            </w:pPr>
            <w:sdt>
              <w:sdtPr>
                <w:id w:val="-108128029"/>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p>
        </w:tc>
        <w:tc>
          <w:tcPr>
            <w:tcW w:w="13386" w:type="dxa"/>
            <w:gridSpan w:val="2"/>
          </w:tcPr>
          <w:p w14:paraId="3B8EFC35" w14:textId="77777777" w:rsidR="004527B1" w:rsidRDefault="004527B1" w:rsidP="00812E01">
            <w:pPr>
              <w:pStyle w:val="Tabletext"/>
            </w:pPr>
            <w:r>
              <w:t>Explosives management plan (ExMP) to include the following:</w:t>
            </w:r>
          </w:p>
        </w:tc>
      </w:tr>
      <w:tr w:rsidR="004527B1" w14:paraId="5787C016" w14:textId="77777777" w:rsidTr="00812E01">
        <w:tc>
          <w:tcPr>
            <w:tcW w:w="562" w:type="dxa"/>
          </w:tcPr>
          <w:p w14:paraId="5D721803" w14:textId="77777777" w:rsidR="004527B1" w:rsidRDefault="004527B1" w:rsidP="00812E01">
            <w:pPr>
              <w:pStyle w:val="Tabletext"/>
            </w:pPr>
          </w:p>
        </w:tc>
        <w:tc>
          <w:tcPr>
            <w:tcW w:w="572" w:type="dxa"/>
          </w:tcPr>
          <w:p w14:paraId="7D10169C" w14:textId="77777777" w:rsidR="004527B1" w:rsidRDefault="00CF0E95" w:rsidP="00812E01">
            <w:pPr>
              <w:pStyle w:val="Tabletext"/>
            </w:pPr>
            <w:sdt>
              <w:sdtPr>
                <w:id w:val="-1963410295"/>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p>
        </w:tc>
        <w:tc>
          <w:tcPr>
            <w:tcW w:w="12814" w:type="dxa"/>
          </w:tcPr>
          <w:p w14:paraId="6D40519C" w14:textId="77777777" w:rsidR="004527B1" w:rsidRDefault="004527B1" w:rsidP="00812E01">
            <w:pPr>
              <w:pStyle w:val="Tabletext"/>
            </w:pPr>
            <w:r>
              <w:t>Emergency management plan (EMP) which includes response to explosives fires or incidents</w:t>
            </w:r>
          </w:p>
        </w:tc>
      </w:tr>
      <w:tr w:rsidR="004527B1" w14:paraId="25BA06E2" w14:textId="77777777" w:rsidTr="00812E01">
        <w:tc>
          <w:tcPr>
            <w:tcW w:w="562" w:type="dxa"/>
          </w:tcPr>
          <w:p w14:paraId="0DE0F3EC" w14:textId="77777777" w:rsidR="004527B1" w:rsidRDefault="004527B1" w:rsidP="00812E01">
            <w:pPr>
              <w:pStyle w:val="Tabletext"/>
            </w:pPr>
          </w:p>
        </w:tc>
        <w:tc>
          <w:tcPr>
            <w:tcW w:w="572" w:type="dxa"/>
          </w:tcPr>
          <w:p w14:paraId="09FA55BE" w14:textId="77777777" w:rsidR="004527B1" w:rsidRDefault="00CF0E95" w:rsidP="00812E01">
            <w:pPr>
              <w:pStyle w:val="Tabletext"/>
            </w:pPr>
            <w:sdt>
              <w:sdtPr>
                <w:id w:val="-909998682"/>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p>
        </w:tc>
        <w:tc>
          <w:tcPr>
            <w:tcW w:w="12814" w:type="dxa"/>
          </w:tcPr>
          <w:p w14:paraId="63B8058E" w14:textId="77777777" w:rsidR="004527B1" w:rsidRDefault="004527B1" w:rsidP="00812E01">
            <w:pPr>
              <w:pStyle w:val="Tabletext"/>
            </w:pPr>
            <w:r>
              <w:t>Security risk assessment</w:t>
            </w:r>
          </w:p>
        </w:tc>
      </w:tr>
    </w:tbl>
    <w:p w14:paraId="6CA6CDF6" w14:textId="77777777" w:rsidR="004527B1" w:rsidRDefault="004527B1" w:rsidP="004527B1">
      <w:pPr>
        <w:pStyle w:val="Heading2"/>
      </w:pPr>
      <w:r>
        <w:t>Licence compliance with codes and standards</w:t>
      </w:r>
    </w:p>
    <w:tbl>
      <w:tblPr>
        <w:tblStyle w:val="TableGrid"/>
        <w:tblW w:w="5000" w:type="pct"/>
        <w:tblLook w:val="04A0" w:firstRow="1" w:lastRow="0" w:firstColumn="1" w:lastColumn="0" w:noHBand="0" w:noVBand="1"/>
      </w:tblPr>
      <w:tblGrid>
        <w:gridCol w:w="12093"/>
        <w:gridCol w:w="926"/>
        <w:gridCol w:w="929"/>
      </w:tblGrid>
      <w:tr w:rsidR="004527B1" w:rsidRPr="00DA7BDA" w14:paraId="0B58802B" w14:textId="77777777" w:rsidTr="00812E01">
        <w:tc>
          <w:tcPr>
            <w:tcW w:w="4335" w:type="pct"/>
            <w:shd w:val="clear" w:color="auto" w:fill="F2F2F2" w:themeFill="background1" w:themeFillShade="F2"/>
          </w:tcPr>
          <w:p w14:paraId="5638499B" w14:textId="77777777" w:rsidR="004527B1" w:rsidRPr="00DA7BDA" w:rsidRDefault="004527B1" w:rsidP="00812E01">
            <w:pPr>
              <w:pStyle w:val="Tabletext"/>
              <w:rPr>
                <w:b/>
              </w:rPr>
            </w:pPr>
            <w:r w:rsidRPr="00DA7BDA">
              <w:rPr>
                <w:b/>
              </w:rPr>
              <w:t>Title</w:t>
            </w:r>
          </w:p>
        </w:tc>
        <w:tc>
          <w:tcPr>
            <w:tcW w:w="665" w:type="pct"/>
            <w:gridSpan w:val="2"/>
            <w:shd w:val="clear" w:color="auto" w:fill="F2F2F2" w:themeFill="background1" w:themeFillShade="F2"/>
          </w:tcPr>
          <w:p w14:paraId="486CA73C" w14:textId="77777777" w:rsidR="004527B1" w:rsidRPr="00DA7BDA" w:rsidRDefault="004527B1" w:rsidP="00812E01">
            <w:pPr>
              <w:pStyle w:val="Tabletext"/>
              <w:rPr>
                <w:b/>
              </w:rPr>
            </w:pPr>
            <w:r w:rsidRPr="00DA7BDA">
              <w:rPr>
                <w:b/>
              </w:rPr>
              <w:t>Complies Y/N</w:t>
            </w:r>
          </w:p>
        </w:tc>
      </w:tr>
      <w:tr w:rsidR="004527B1" w:rsidRPr="00DA7BDA" w14:paraId="134AC799" w14:textId="77777777" w:rsidTr="00812E01">
        <w:tc>
          <w:tcPr>
            <w:tcW w:w="4335" w:type="pct"/>
            <w:shd w:val="clear" w:color="auto" w:fill="FFFFFF" w:themeFill="background1"/>
          </w:tcPr>
          <w:p w14:paraId="5D399D27" w14:textId="33D453A2" w:rsidR="004527B1" w:rsidRPr="00DA7BDA" w:rsidRDefault="004527B1" w:rsidP="004527B1">
            <w:pPr>
              <w:pStyle w:val="Tabletext"/>
            </w:pPr>
            <w:r w:rsidRPr="004527B1">
              <w:rPr>
                <w:i/>
              </w:rPr>
              <w:t>Australian Code for the Transport of Explosives by Road and Rail</w:t>
            </w:r>
            <w:r w:rsidRPr="004527B1">
              <w:t xml:space="preserve"> (AEC)</w:t>
            </w:r>
          </w:p>
        </w:tc>
        <w:tc>
          <w:tcPr>
            <w:tcW w:w="332" w:type="pct"/>
            <w:shd w:val="clear" w:color="auto" w:fill="FFFFFF" w:themeFill="background1"/>
          </w:tcPr>
          <w:p w14:paraId="064ECF77" w14:textId="77777777" w:rsidR="004527B1" w:rsidRPr="00DA7BDA" w:rsidRDefault="00CF0E95" w:rsidP="00812E01">
            <w:pPr>
              <w:pStyle w:val="Tabletext"/>
            </w:pPr>
            <w:sdt>
              <w:sdtPr>
                <w:id w:val="2026134739"/>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33" w:type="pct"/>
            <w:shd w:val="clear" w:color="auto" w:fill="FFFFFF" w:themeFill="background1"/>
          </w:tcPr>
          <w:p w14:paraId="1879CA18" w14:textId="77777777" w:rsidR="004527B1" w:rsidRPr="00DA7BDA" w:rsidRDefault="00CF0E95" w:rsidP="00812E01">
            <w:pPr>
              <w:pStyle w:val="Tabletext"/>
            </w:pPr>
            <w:sdt>
              <w:sdtPr>
                <w:id w:val="158147951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9E7A07" w:rsidRPr="00DA7BDA" w14:paraId="10A1E437" w14:textId="77777777" w:rsidTr="00812E01">
        <w:tc>
          <w:tcPr>
            <w:tcW w:w="4335" w:type="pct"/>
            <w:shd w:val="clear" w:color="auto" w:fill="FFFFFF" w:themeFill="background1"/>
          </w:tcPr>
          <w:p w14:paraId="3D3A7EE2" w14:textId="431D3AB6" w:rsidR="009E7A07" w:rsidRPr="004527B1" w:rsidRDefault="009E7A07" w:rsidP="009E7A07">
            <w:pPr>
              <w:pStyle w:val="Tabletext"/>
              <w:rPr>
                <w:i/>
              </w:rPr>
            </w:pPr>
            <w:r w:rsidRPr="00372F77">
              <w:rPr>
                <w:szCs w:val="20"/>
              </w:rPr>
              <w:t xml:space="preserve">Australian Standard AS 2187.1 </w:t>
            </w:r>
            <w:r w:rsidRPr="004010E8">
              <w:rPr>
                <w:i/>
                <w:szCs w:val="20"/>
              </w:rPr>
              <w:t>Explosives – Storage, transport and use – Storage</w:t>
            </w:r>
          </w:p>
        </w:tc>
        <w:tc>
          <w:tcPr>
            <w:tcW w:w="332" w:type="pct"/>
            <w:shd w:val="clear" w:color="auto" w:fill="FFFFFF" w:themeFill="background1"/>
          </w:tcPr>
          <w:p w14:paraId="08228776" w14:textId="63FEE976" w:rsidR="009E7A07" w:rsidRPr="00DA7BDA" w:rsidRDefault="00CF0E95" w:rsidP="009E7A07">
            <w:pPr>
              <w:pStyle w:val="Tabletext"/>
              <w:rPr>
                <w:rFonts w:ascii="Segoe UI Symbol" w:hAnsi="Segoe UI Symbol" w:cs="Segoe UI Symbol"/>
              </w:rPr>
            </w:pPr>
            <w:sdt>
              <w:sdtPr>
                <w:id w:val="403490916"/>
                <w14:checkbox>
                  <w14:checked w14:val="0"/>
                  <w14:checkedState w14:val="2612" w14:font="MS Gothic"/>
                  <w14:uncheckedState w14:val="2610" w14:font="MS Gothic"/>
                </w14:checkbox>
              </w:sdtPr>
              <w:sdtEndPr/>
              <w:sdtContent>
                <w:r w:rsidR="009E7A07" w:rsidRPr="00DA7BDA">
                  <w:rPr>
                    <w:rFonts w:ascii="Segoe UI Symbol" w:hAnsi="Segoe UI Symbol" w:cs="Segoe UI Symbol"/>
                  </w:rPr>
                  <w:t>☐</w:t>
                </w:r>
              </w:sdtContent>
            </w:sdt>
            <w:r w:rsidR="009E7A07">
              <w:t xml:space="preserve"> </w:t>
            </w:r>
            <w:r w:rsidR="009E7A07" w:rsidRPr="00DA7BDA">
              <w:t>Y</w:t>
            </w:r>
            <w:r w:rsidR="009E7A07">
              <w:t>es</w:t>
            </w:r>
          </w:p>
        </w:tc>
        <w:tc>
          <w:tcPr>
            <w:tcW w:w="333" w:type="pct"/>
            <w:shd w:val="clear" w:color="auto" w:fill="FFFFFF" w:themeFill="background1"/>
          </w:tcPr>
          <w:p w14:paraId="2FB367CD" w14:textId="454F3DE4" w:rsidR="009E7A07" w:rsidRPr="00DA7BDA" w:rsidRDefault="00CF0E95" w:rsidP="009E7A07">
            <w:pPr>
              <w:pStyle w:val="Tabletext"/>
              <w:rPr>
                <w:rFonts w:ascii="Segoe UI Symbol" w:hAnsi="Segoe UI Symbol" w:cs="Segoe UI Symbol"/>
              </w:rPr>
            </w:pPr>
            <w:sdt>
              <w:sdtPr>
                <w:id w:val="-100572061"/>
                <w14:checkbox>
                  <w14:checked w14:val="0"/>
                  <w14:checkedState w14:val="2612" w14:font="MS Gothic"/>
                  <w14:uncheckedState w14:val="2610" w14:font="MS Gothic"/>
                </w14:checkbox>
              </w:sdtPr>
              <w:sdtEndPr/>
              <w:sdtContent>
                <w:r w:rsidR="009E7A07" w:rsidRPr="00DA7BDA">
                  <w:rPr>
                    <w:rFonts w:ascii="Segoe UI Symbol" w:hAnsi="Segoe UI Symbol" w:cs="Segoe UI Symbol"/>
                  </w:rPr>
                  <w:t>☐</w:t>
                </w:r>
              </w:sdtContent>
            </w:sdt>
            <w:r w:rsidR="009E7A07">
              <w:t xml:space="preserve"> </w:t>
            </w:r>
            <w:r w:rsidR="009E7A07" w:rsidRPr="00DA7BDA">
              <w:t>N</w:t>
            </w:r>
            <w:r w:rsidR="009E7A07">
              <w:t>o</w:t>
            </w:r>
          </w:p>
        </w:tc>
      </w:tr>
    </w:tbl>
    <w:p w14:paraId="10D38B21" w14:textId="77777777" w:rsidR="004527B1" w:rsidRDefault="004527B1" w:rsidP="004527B1">
      <w:pPr>
        <w:pStyle w:val="Heading2"/>
      </w:pPr>
      <w:r>
        <w:t>Self-audit template</w:t>
      </w:r>
    </w:p>
    <w:p w14:paraId="1E8D2B36" w14:textId="77777777" w:rsidR="004527B1" w:rsidRPr="00BE427E" w:rsidRDefault="004527B1" w:rsidP="004527B1">
      <w:pPr>
        <w:pStyle w:val="Heading3"/>
      </w:pPr>
      <w:r>
        <w:t>Section 1 for all licence matters</w:t>
      </w:r>
    </w:p>
    <w:p w14:paraId="28BF6F44" w14:textId="77777777" w:rsidR="004527B1" w:rsidRPr="004527B1" w:rsidRDefault="004527B1" w:rsidP="004527B1">
      <w:pPr>
        <w:pStyle w:val="Heading4"/>
      </w:pPr>
      <w:r w:rsidRPr="004527B1">
        <w:t>1.1</w:t>
      </w:r>
      <w:r w:rsidRPr="004527B1">
        <w:tab/>
        <w:t>General matters – Schedule 10 Clause 2</w:t>
      </w:r>
    </w:p>
    <w:tbl>
      <w:tblPr>
        <w:tblStyle w:val="TableGrid"/>
        <w:tblW w:w="5065" w:type="pct"/>
        <w:tblCellMar>
          <w:top w:w="28" w:type="dxa"/>
          <w:bottom w:w="28" w:type="dxa"/>
        </w:tblCellMar>
        <w:tblLook w:val="04A0" w:firstRow="1" w:lastRow="0" w:firstColumn="1" w:lastColumn="0" w:noHBand="0" w:noVBand="1"/>
      </w:tblPr>
      <w:tblGrid>
        <w:gridCol w:w="1051"/>
        <w:gridCol w:w="2439"/>
        <w:gridCol w:w="3880"/>
        <w:gridCol w:w="2730"/>
        <w:gridCol w:w="2023"/>
        <w:gridCol w:w="1014"/>
        <w:gridCol w:w="992"/>
      </w:tblGrid>
      <w:tr w:rsidR="004527B1" w:rsidRPr="009E71CB" w14:paraId="71F384EF" w14:textId="77777777" w:rsidTr="00812E01">
        <w:trPr>
          <w:tblHeader/>
        </w:trPr>
        <w:tc>
          <w:tcPr>
            <w:tcW w:w="372" w:type="pct"/>
            <w:shd w:val="clear" w:color="auto" w:fill="F2F2F2" w:themeFill="background1" w:themeFillShade="F2"/>
          </w:tcPr>
          <w:p w14:paraId="531C4377" w14:textId="77777777" w:rsidR="004527B1" w:rsidRPr="009E71CB" w:rsidRDefault="004527B1" w:rsidP="00812E01">
            <w:pPr>
              <w:pStyle w:val="Tabletext"/>
              <w:rPr>
                <w:b/>
              </w:rPr>
            </w:pPr>
            <w:r w:rsidRPr="009E71CB">
              <w:rPr>
                <w:b/>
              </w:rPr>
              <w:t>Item no.</w:t>
            </w:r>
          </w:p>
        </w:tc>
        <w:tc>
          <w:tcPr>
            <w:tcW w:w="863" w:type="pct"/>
            <w:shd w:val="clear" w:color="auto" w:fill="F2F2F2" w:themeFill="background1" w:themeFillShade="F2"/>
          </w:tcPr>
          <w:p w14:paraId="7E551C2B" w14:textId="77777777" w:rsidR="004527B1" w:rsidRPr="009E71CB" w:rsidRDefault="004527B1" w:rsidP="00812E01">
            <w:pPr>
              <w:pStyle w:val="Tabletext"/>
              <w:rPr>
                <w:b/>
              </w:rPr>
            </w:pPr>
            <w:r w:rsidRPr="009E71CB">
              <w:rPr>
                <w:b/>
              </w:rPr>
              <w:t>Legislative reference</w:t>
            </w:r>
          </w:p>
        </w:tc>
        <w:tc>
          <w:tcPr>
            <w:tcW w:w="1373" w:type="pct"/>
            <w:shd w:val="clear" w:color="auto" w:fill="F2F2F2" w:themeFill="background1" w:themeFillShade="F2"/>
          </w:tcPr>
          <w:p w14:paraId="2226AC10" w14:textId="77777777" w:rsidR="004527B1" w:rsidRPr="009E71CB" w:rsidRDefault="004527B1" w:rsidP="00812E01">
            <w:pPr>
              <w:pStyle w:val="Tabletext"/>
              <w:rPr>
                <w:b/>
              </w:rPr>
            </w:pPr>
            <w:r w:rsidRPr="009E71CB">
              <w:rPr>
                <w:b/>
              </w:rPr>
              <w:t>Requirements and guidance</w:t>
            </w:r>
          </w:p>
        </w:tc>
        <w:tc>
          <w:tcPr>
            <w:tcW w:w="966" w:type="pct"/>
            <w:shd w:val="clear" w:color="auto" w:fill="F2F2F2" w:themeFill="background1" w:themeFillShade="F2"/>
          </w:tcPr>
          <w:p w14:paraId="40A3A0D4" w14:textId="77777777" w:rsidR="004527B1" w:rsidRPr="009E71CB" w:rsidRDefault="004527B1" w:rsidP="00812E01">
            <w:pPr>
              <w:pStyle w:val="Tabletext"/>
              <w:rPr>
                <w:b/>
              </w:rPr>
            </w:pPr>
            <w:r w:rsidRPr="009E71CB">
              <w:rPr>
                <w:b/>
              </w:rPr>
              <w:t xml:space="preserve">Summary of key points in ExMP    </w:t>
            </w:r>
          </w:p>
        </w:tc>
        <w:tc>
          <w:tcPr>
            <w:tcW w:w="716" w:type="pct"/>
            <w:shd w:val="clear" w:color="auto" w:fill="F2F2F2" w:themeFill="background1" w:themeFillShade="F2"/>
          </w:tcPr>
          <w:p w14:paraId="605DB5A3" w14:textId="77777777" w:rsidR="004527B1" w:rsidRPr="009E71CB" w:rsidRDefault="004527B1" w:rsidP="00812E01">
            <w:pPr>
              <w:pStyle w:val="Tabletext"/>
              <w:rPr>
                <w:b/>
              </w:rPr>
            </w:pPr>
            <w:r w:rsidRPr="009E71CB">
              <w:rPr>
                <w:b/>
              </w:rPr>
              <w:t>Page number in ExMP</w:t>
            </w:r>
          </w:p>
        </w:tc>
        <w:tc>
          <w:tcPr>
            <w:tcW w:w="710" w:type="pct"/>
            <w:gridSpan w:val="2"/>
            <w:shd w:val="clear" w:color="auto" w:fill="F2F2F2" w:themeFill="background1" w:themeFillShade="F2"/>
          </w:tcPr>
          <w:p w14:paraId="060E1924" w14:textId="77777777" w:rsidR="004527B1" w:rsidRPr="009E71CB" w:rsidRDefault="004527B1" w:rsidP="00812E01">
            <w:pPr>
              <w:pStyle w:val="Tabletext"/>
              <w:rPr>
                <w:b/>
              </w:rPr>
            </w:pPr>
            <w:r w:rsidRPr="009E71CB">
              <w:rPr>
                <w:b/>
              </w:rPr>
              <w:t>Complies Y/N</w:t>
            </w:r>
          </w:p>
          <w:p w14:paraId="65E73545" w14:textId="77777777" w:rsidR="004527B1" w:rsidRPr="00606580" w:rsidRDefault="004527B1" w:rsidP="00812E01">
            <w:pPr>
              <w:pStyle w:val="Tabletext"/>
            </w:pPr>
            <w:r w:rsidRPr="00606580">
              <w:t>(office use only)</w:t>
            </w:r>
          </w:p>
        </w:tc>
      </w:tr>
      <w:tr w:rsidR="004527B1" w:rsidRPr="00E44E45" w14:paraId="6B56D6B7" w14:textId="77777777" w:rsidTr="00812E01">
        <w:tc>
          <w:tcPr>
            <w:tcW w:w="372" w:type="pct"/>
            <w:shd w:val="clear" w:color="auto" w:fill="F2F2F2" w:themeFill="background1" w:themeFillShade="F2"/>
          </w:tcPr>
          <w:p w14:paraId="263FC21B" w14:textId="77777777" w:rsidR="004527B1" w:rsidRPr="00E44E45" w:rsidRDefault="004527B1" w:rsidP="00812E01">
            <w:pPr>
              <w:pStyle w:val="Tabletext"/>
            </w:pPr>
            <w:r w:rsidRPr="00E44E45">
              <w:t>1.1.1</w:t>
            </w:r>
          </w:p>
        </w:tc>
        <w:tc>
          <w:tcPr>
            <w:tcW w:w="863" w:type="pct"/>
          </w:tcPr>
          <w:p w14:paraId="77065441" w14:textId="77777777" w:rsidR="004527B1" w:rsidRPr="00E44E45" w:rsidRDefault="004527B1" w:rsidP="00812E01">
            <w:pPr>
              <w:pStyle w:val="Tabletext"/>
            </w:pPr>
            <w:r w:rsidRPr="00E44E45">
              <w:rPr>
                <w:lang w:eastAsia="en-AU"/>
              </w:rPr>
              <w:t>Schedule 10 Clause 2(a)</w:t>
            </w:r>
          </w:p>
        </w:tc>
        <w:tc>
          <w:tcPr>
            <w:tcW w:w="1373" w:type="pct"/>
          </w:tcPr>
          <w:p w14:paraId="48DB48A2" w14:textId="77777777" w:rsidR="004527B1" w:rsidRPr="000C5FAE" w:rsidRDefault="004527B1" w:rsidP="00812E01">
            <w:pPr>
              <w:pStyle w:val="Tabletext"/>
            </w:pPr>
            <w:r w:rsidRPr="000C5FAE">
              <w:t>Procedures for reporting incidents to the Chief Dangerous Goods Officer</w:t>
            </w:r>
          </w:p>
        </w:tc>
        <w:tc>
          <w:tcPr>
            <w:tcW w:w="966" w:type="pct"/>
          </w:tcPr>
          <w:p w14:paraId="1F7E54FB" w14:textId="77777777" w:rsidR="004527B1" w:rsidRPr="00E44E45" w:rsidRDefault="004527B1" w:rsidP="00812E01">
            <w:pPr>
              <w:pStyle w:val="Tabletext"/>
              <w:rPr>
                <w:color w:val="808080" w:themeColor="background1" w:themeShade="80"/>
                <w:sz w:val="22"/>
                <w:szCs w:val="22"/>
              </w:rPr>
            </w:pPr>
          </w:p>
        </w:tc>
        <w:tc>
          <w:tcPr>
            <w:tcW w:w="716" w:type="pct"/>
          </w:tcPr>
          <w:p w14:paraId="4C8EEAC3" w14:textId="77777777" w:rsidR="004527B1" w:rsidRPr="00E44E45" w:rsidRDefault="004527B1" w:rsidP="00812E01">
            <w:pPr>
              <w:pStyle w:val="Tabletext"/>
            </w:pPr>
          </w:p>
        </w:tc>
        <w:tc>
          <w:tcPr>
            <w:tcW w:w="359" w:type="pct"/>
          </w:tcPr>
          <w:p w14:paraId="21D122EB" w14:textId="77777777" w:rsidR="004527B1" w:rsidRPr="00E44E45" w:rsidRDefault="00CF0E95" w:rsidP="00812E01">
            <w:pPr>
              <w:pStyle w:val="Tabletext"/>
            </w:pPr>
            <w:sdt>
              <w:sdtPr>
                <w:id w:val="-110217246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6F35504F" w14:textId="77777777" w:rsidR="004527B1" w:rsidRPr="00E44E45" w:rsidRDefault="00CF0E95" w:rsidP="00812E01">
            <w:pPr>
              <w:pStyle w:val="Tabletext"/>
            </w:pPr>
            <w:sdt>
              <w:sdtPr>
                <w:id w:val="113891572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01FCAF5C" w14:textId="77777777" w:rsidTr="00812E01">
        <w:tc>
          <w:tcPr>
            <w:tcW w:w="372" w:type="pct"/>
            <w:shd w:val="clear" w:color="auto" w:fill="F2F2F2" w:themeFill="background1" w:themeFillShade="F2"/>
          </w:tcPr>
          <w:p w14:paraId="7D781999" w14:textId="77777777" w:rsidR="004527B1" w:rsidRPr="00E44E45" w:rsidRDefault="004527B1" w:rsidP="00812E01">
            <w:pPr>
              <w:pStyle w:val="Tabletext"/>
            </w:pPr>
            <w:r w:rsidRPr="00E44E45">
              <w:t>1.1.2</w:t>
            </w:r>
          </w:p>
        </w:tc>
        <w:tc>
          <w:tcPr>
            <w:tcW w:w="863" w:type="pct"/>
          </w:tcPr>
          <w:p w14:paraId="037AEAD0" w14:textId="77777777" w:rsidR="004527B1" w:rsidRPr="00E44E45" w:rsidRDefault="004527B1" w:rsidP="00812E01">
            <w:pPr>
              <w:pStyle w:val="Tabletext"/>
              <w:rPr>
                <w:lang w:eastAsia="en-AU"/>
              </w:rPr>
            </w:pPr>
            <w:r w:rsidRPr="00E44E45">
              <w:rPr>
                <w:lang w:eastAsia="en-AU"/>
              </w:rPr>
              <w:t>Schedule 10 Clause 2(b)</w:t>
            </w:r>
          </w:p>
        </w:tc>
        <w:tc>
          <w:tcPr>
            <w:tcW w:w="1373" w:type="pct"/>
          </w:tcPr>
          <w:p w14:paraId="1D8ED427" w14:textId="050CEE4C" w:rsidR="004527B1" w:rsidRPr="000C5FAE" w:rsidRDefault="004527B1" w:rsidP="000F568C">
            <w:pPr>
              <w:pStyle w:val="Tabletext"/>
            </w:pPr>
            <w:r w:rsidRPr="000C5FAE">
              <w:t xml:space="preserve">Measures to ensure employees with access to an explosive are instructed about and comply with the </w:t>
            </w:r>
            <w:r w:rsidR="000F568C">
              <w:t>R</w:t>
            </w:r>
            <w:r w:rsidRPr="000C5FAE">
              <w:t>egulations</w:t>
            </w:r>
          </w:p>
        </w:tc>
        <w:tc>
          <w:tcPr>
            <w:tcW w:w="966" w:type="pct"/>
          </w:tcPr>
          <w:p w14:paraId="0B6DA48D" w14:textId="77777777" w:rsidR="004527B1" w:rsidRPr="00E44E45" w:rsidRDefault="004527B1" w:rsidP="00812E01">
            <w:pPr>
              <w:pStyle w:val="Tabletext"/>
              <w:rPr>
                <w:color w:val="808080" w:themeColor="background1" w:themeShade="80"/>
                <w:sz w:val="22"/>
                <w:szCs w:val="22"/>
              </w:rPr>
            </w:pPr>
          </w:p>
        </w:tc>
        <w:tc>
          <w:tcPr>
            <w:tcW w:w="716" w:type="pct"/>
          </w:tcPr>
          <w:p w14:paraId="084E7A89" w14:textId="77777777" w:rsidR="004527B1" w:rsidRPr="00E44E45" w:rsidRDefault="004527B1" w:rsidP="00812E01">
            <w:pPr>
              <w:pStyle w:val="Tabletext"/>
            </w:pPr>
          </w:p>
        </w:tc>
        <w:tc>
          <w:tcPr>
            <w:tcW w:w="359" w:type="pct"/>
          </w:tcPr>
          <w:p w14:paraId="45BF8DEB" w14:textId="77777777" w:rsidR="004527B1" w:rsidRPr="00E44E45" w:rsidRDefault="00CF0E95" w:rsidP="00812E01">
            <w:pPr>
              <w:pStyle w:val="Tabletext"/>
            </w:pPr>
            <w:sdt>
              <w:sdtPr>
                <w:id w:val="-107904513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60B45A65" w14:textId="77777777" w:rsidR="004527B1" w:rsidRPr="00E44E45" w:rsidRDefault="00CF0E95" w:rsidP="00812E01">
            <w:pPr>
              <w:pStyle w:val="Tabletext"/>
            </w:pPr>
            <w:sdt>
              <w:sdtPr>
                <w:id w:val="-52826189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651F6428" w14:textId="77777777" w:rsidTr="00812E01">
        <w:tc>
          <w:tcPr>
            <w:tcW w:w="372" w:type="pct"/>
            <w:shd w:val="clear" w:color="auto" w:fill="F2F2F2" w:themeFill="background1" w:themeFillShade="F2"/>
          </w:tcPr>
          <w:p w14:paraId="55E007A8" w14:textId="77777777" w:rsidR="004527B1" w:rsidRPr="00E44E45" w:rsidRDefault="004527B1" w:rsidP="00812E01">
            <w:pPr>
              <w:pStyle w:val="Tabletext"/>
            </w:pPr>
            <w:r w:rsidRPr="00E44E45">
              <w:t>1.1.3</w:t>
            </w:r>
          </w:p>
        </w:tc>
        <w:tc>
          <w:tcPr>
            <w:tcW w:w="863" w:type="pct"/>
          </w:tcPr>
          <w:p w14:paraId="0E928A75" w14:textId="77777777" w:rsidR="004527B1" w:rsidRPr="00E44E45" w:rsidRDefault="004527B1" w:rsidP="00812E01">
            <w:pPr>
              <w:pStyle w:val="Tabletext"/>
              <w:rPr>
                <w:lang w:eastAsia="en-AU"/>
              </w:rPr>
            </w:pPr>
            <w:r w:rsidRPr="00E44E45">
              <w:rPr>
                <w:lang w:eastAsia="en-AU"/>
              </w:rPr>
              <w:t>Schedule 10 Clause 2(c)</w:t>
            </w:r>
          </w:p>
        </w:tc>
        <w:tc>
          <w:tcPr>
            <w:tcW w:w="1373" w:type="pct"/>
          </w:tcPr>
          <w:p w14:paraId="26D66D7E" w14:textId="77777777" w:rsidR="004527B1" w:rsidRPr="000C5FAE" w:rsidRDefault="004527B1" w:rsidP="00812E01">
            <w:pPr>
              <w:pStyle w:val="Tabletext"/>
            </w:pPr>
            <w:r w:rsidRPr="000C5FAE">
              <w:t>Measures to ensure employees with access to an explosive are instructed about and comply with the ExMP</w:t>
            </w:r>
          </w:p>
        </w:tc>
        <w:tc>
          <w:tcPr>
            <w:tcW w:w="966" w:type="pct"/>
          </w:tcPr>
          <w:p w14:paraId="0B333D17" w14:textId="77777777" w:rsidR="004527B1" w:rsidRPr="00E44E45" w:rsidRDefault="004527B1" w:rsidP="00812E01">
            <w:pPr>
              <w:pStyle w:val="Tabletext"/>
              <w:rPr>
                <w:color w:val="808080" w:themeColor="background1" w:themeShade="80"/>
                <w:sz w:val="22"/>
                <w:szCs w:val="22"/>
              </w:rPr>
            </w:pPr>
          </w:p>
        </w:tc>
        <w:tc>
          <w:tcPr>
            <w:tcW w:w="716" w:type="pct"/>
          </w:tcPr>
          <w:p w14:paraId="47BB4551" w14:textId="77777777" w:rsidR="004527B1" w:rsidRPr="00E44E45" w:rsidRDefault="004527B1" w:rsidP="00812E01">
            <w:pPr>
              <w:pStyle w:val="Tabletext"/>
            </w:pPr>
          </w:p>
        </w:tc>
        <w:tc>
          <w:tcPr>
            <w:tcW w:w="359" w:type="pct"/>
          </w:tcPr>
          <w:p w14:paraId="765F0379" w14:textId="77777777" w:rsidR="004527B1" w:rsidRPr="00E44E45" w:rsidRDefault="00CF0E95" w:rsidP="00812E01">
            <w:pPr>
              <w:pStyle w:val="Tabletext"/>
            </w:pPr>
            <w:sdt>
              <w:sdtPr>
                <w:id w:val="193786819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36152B00" w14:textId="77777777" w:rsidR="004527B1" w:rsidRPr="00E44E45" w:rsidRDefault="00CF0E95" w:rsidP="00812E01">
            <w:pPr>
              <w:pStyle w:val="Tabletext"/>
            </w:pPr>
            <w:sdt>
              <w:sdtPr>
                <w:id w:val="-46674172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5503F249" w14:textId="77777777" w:rsidTr="00812E01">
        <w:tc>
          <w:tcPr>
            <w:tcW w:w="372" w:type="pct"/>
            <w:shd w:val="clear" w:color="auto" w:fill="F2F2F2" w:themeFill="background1" w:themeFillShade="F2"/>
          </w:tcPr>
          <w:p w14:paraId="0052457A" w14:textId="77777777" w:rsidR="004527B1" w:rsidRPr="00E44E45" w:rsidRDefault="004527B1" w:rsidP="00812E01">
            <w:pPr>
              <w:pStyle w:val="Tabletext"/>
            </w:pPr>
            <w:r w:rsidRPr="00E44E45">
              <w:lastRenderedPageBreak/>
              <w:t>1.1.4</w:t>
            </w:r>
          </w:p>
        </w:tc>
        <w:tc>
          <w:tcPr>
            <w:tcW w:w="863" w:type="pct"/>
          </w:tcPr>
          <w:p w14:paraId="6F3FFEDB" w14:textId="77777777" w:rsidR="004527B1" w:rsidRPr="00E44E45" w:rsidRDefault="004527B1" w:rsidP="00812E01">
            <w:pPr>
              <w:pStyle w:val="Tabletext"/>
              <w:rPr>
                <w:lang w:eastAsia="en-AU"/>
              </w:rPr>
            </w:pPr>
            <w:r w:rsidRPr="00E44E45">
              <w:rPr>
                <w:lang w:eastAsia="en-AU"/>
              </w:rPr>
              <w:t>Schedule 10 Clause 2(d)</w:t>
            </w:r>
          </w:p>
        </w:tc>
        <w:tc>
          <w:tcPr>
            <w:tcW w:w="1373" w:type="pct"/>
          </w:tcPr>
          <w:p w14:paraId="052117D7" w14:textId="77777777" w:rsidR="004527B1" w:rsidRPr="000C5FAE" w:rsidRDefault="004527B1" w:rsidP="00812E01">
            <w:pPr>
              <w:pStyle w:val="Tabletext"/>
            </w:pPr>
            <w:r w:rsidRPr="000C5FAE">
              <w:t>Measures to monitor and ensure compliance with the ExMP</w:t>
            </w:r>
          </w:p>
        </w:tc>
        <w:tc>
          <w:tcPr>
            <w:tcW w:w="966" w:type="pct"/>
          </w:tcPr>
          <w:p w14:paraId="619C53C4" w14:textId="77777777" w:rsidR="004527B1" w:rsidRPr="00E44E45" w:rsidRDefault="004527B1" w:rsidP="00812E01">
            <w:pPr>
              <w:pStyle w:val="Tabletext"/>
              <w:rPr>
                <w:color w:val="808080" w:themeColor="background1" w:themeShade="80"/>
                <w:sz w:val="22"/>
                <w:szCs w:val="22"/>
              </w:rPr>
            </w:pPr>
          </w:p>
        </w:tc>
        <w:tc>
          <w:tcPr>
            <w:tcW w:w="716" w:type="pct"/>
          </w:tcPr>
          <w:p w14:paraId="45467D0A" w14:textId="77777777" w:rsidR="004527B1" w:rsidRPr="00E44E45" w:rsidRDefault="004527B1" w:rsidP="00812E01">
            <w:pPr>
              <w:pStyle w:val="Tabletext"/>
            </w:pPr>
          </w:p>
        </w:tc>
        <w:tc>
          <w:tcPr>
            <w:tcW w:w="359" w:type="pct"/>
          </w:tcPr>
          <w:p w14:paraId="3C37C59F" w14:textId="77777777" w:rsidR="004527B1" w:rsidRPr="00E44E45" w:rsidRDefault="00CF0E95" w:rsidP="00812E01">
            <w:pPr>
              <w:pStyle w:val="Tabletext"/>
            </w:pPr>
            <w:sdt>
              <w:sdtPr>
                <w:id w:val="18494201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42A52833" w14:textId="77777777" w:rsidR="004527B1" w:rsidRPr="00E44E45" w:rsidRDefault="00CF0E95" w:rsidP="00812E01">
            <w:pPr>
              <w:pStyle w:val="Tabletext"/>
            </w:pPr>
            <w:sdt>
              <w:sdtPr>
                <w:id w:val="-63718201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641D0FAD" w14:textId="77777777" w:rsidTr="00812E01">
        <w:tc>
          <w:tcPr>
            <w:tcW w:w="372" w:type="pct"/>
            <w:shd w:val="clear" w:color="auto" w:fill="F2F2F2" w:themeFill="background1" w:themeFillShade="F2"/>
          </w:tcPr>
          <w:p w14:paraId="1372B87C" w14:textId="77777777" w:rsidR="004527B1" w:rsidRPr="00E44E45" w:rsidRDefault="004527B1" w:rsidP="00812E01">
            <w:pPr>
              <w:pStyle w:val="Tabletext"/>
            </w:pPr>
            <w:r w:rsidRPr="00E44E45">
              <w:t>1.1.5</w:t>
            </w:r>
          </w:p>
        </w:tc>
        <w:tc>
          <w:tcPr>
            <w:tcW w:w="863" w:type="pct"/>
          </w:tcPr>
          <w:p w14:paraId="331C17FB" w14:textId="77777777" w:rsidR="004527B1" w:rsidRPr="00E44E45" w:rsidRDefault="004527B1" w:rsidP="00812E01">
            <w:pPr>
              <w:pStyle w:val="Tabletext"/>
              <w:rPr>
                <w:lang w:eastAsia="en-AU"/>
              </w:rPr>
            </w:pPr>
            <w:r w:rsidRPr="00E44E45">
              <w:rPr>
                <w:lang w:eastAsia="en-AU"/>
              </w:rPr>
              <w:t>Schedule 10 Clause 2(e)(i), (ii) and (iii)</w:t>
            </w:r>
          </w:p>
        </w:tc>
        <w:tc>
          <w:tcPr>
            <w:tcW w:w="1373" w:type="pct"/>
          </w:tcPr>
          <w:p w14:paraId="57D0D518" w14:textId="77777777" w:rsidR="004527B1" w:rsidRPr="000C5FAE" w:rsidRDefault="004527B1" w:rsidP="00812E01">
            <w:pPr>
              <w:pStyle w:val="Tabletext"/>
            </w:pPr>
            <w:r w:rsidRPr="000C5FAE">
              <w:t>Measures for reviewing and updating the ExMP</w:t>
            </w:r>
          </w:p>
        </w:tc>
        <w:tc>
          <w:tcPr>
            <w:tcW w:w="966" w:type="pct"/>
          </w:tcPr>
          <w:p w14:paraId="018BDC8E" w14:textId="77777777" w:rsidR="004527B1" w:rsidRPr="00E44E45" w:rsidRDefault="004527B1" w:rsidP="00812E01">
            <w:pPr>
              <w:pStyle w:val="Tabletext"/>
              <w:rPr>
                <w:color w:val="808080" w:themeColor="background1" w:themeShade="80"/>
                <w:sz w:val="22"/>
                <w:szCs w:val="22"/>
              </w:rPr>
            </w:pPr>
          </w:p>
        </w:tc>
        <w:tc>
          <w:tcPr>
            <w:tcW w:w="716" w:type="pct"/>
          </w:tcPr>
          <w:p w14:paraId="6D98D719" w14:textId="77777777" w:rsidR="004527B1" w:rsidRPr="00E44E45" w:rsidRDefault="004527B1" w:rsidP="00812E01">
            <w:pPr>
              <w:pStyle w:val="Tabletext"/>
            </w:pPr>
          </w:p>
        </w:tc>
        <w:tc>
          <w:tcPr>
            <w:tcW w:w="359" w:type="pct"/>
          </w:tcPr>
          <w:p w14:paraId="1B80DE09" w14:textId="77777777" w:rsidR="004527B1" w:rsidRPr="00E44E45" w:rsidRDefault="00CF0E95" w:rsidP="00812E01">
            <w:pPr>
              <w:pStyle w:val="Tabletext"/>
            </w:pPr>
            <w:sdt>
              <w:sdtPr>
                <w:id w:val="81838335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39D2B957" w14:textId="77777777" w:rsidR="004527B1" w:rsidRPr="00E44E45" w:rsidRDefault="00CF0E95" w:rsidP="00812E01">
            <w:pPr>
              <w:pStyle w:val="Tabletext"/>
            </w:pPr>
            <w:sdt>
              <w:sdtPr>
                <w:id w:val="8720669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589964C5" w14:textId="77777777" w:rsidTr="00812E01">
        <w:tc>
          <w:tcPr>
            <w:tcW w:w="372" w:type="pct"/>
            <w:shd w:val="clear" w:color="auto" w:fill="F2F2F2" w:themeFill="background1" w:themeFillShade="F2"/>
          </w:tcPr>
          <w:p w14:paraId="49EF4E37" w14:textId="77777777" w:rsidR="004527B1" w:rsidRPr="00E44E45" w:rsidRDefault="004527B1" w:rsidP="00812E01">
            <w:pPr>
              <w:pStyle w:val="Tabletext"/>
            </w:pPr>
            <w:r w:rsidRPr="00E44E45">
              <w:t>1.1.6</w:t>
            </w:r>
          </w:p>
        </w:tc>
        <w:tc>
          <w:tcPr>
            <w:tcW w:w="863" w:type="pct"/>
          </w:tcPr>
          <w:p w14:paraId="7C98832C" w14:textId="77777777" w:rsidR="004527B1" w:rsidRPr="00E44E45" w:rsidRDefault="004527B1" w:rsidP="00812E01">
            <w:pPr>
              <w:pStyle w:val="Tabletext"/>
              <w:rPr>
                <w:lang w:eastAsia="en-AU"/>
              </w:rPr>
            </w:pPr>
            <w:r w:rsidRPr="00E44E45">
              <w:rPr>
                <w:lang w:eastAsia="en-AU"/>
              </w:rPr>
              <w:t>Schedule 10 Clause 2(f)</w:t>
            </w:r>
          </w:p>
        </w:tc>
        <w:tc>
          <w:tcPr>
            <w:tcW w:w="1373" w:type="pct"/>
          </w:tcPr>
          <w:p w14:paraId="01ED1E1B" w14:textId="77777777" w:rsidR="004527B1" w:rsidRPr="000C5FAE" w:rsidRDefault="004527B1" w:rsidP="00812E01">
            <w:pPr>
              <w:pStyle w:val="Tabletext"/>
            </w:pPr>
            <w:r w:rsidRPr="000C5FAE">
              <w:t>Ensure records are kept of measures taken under the ExMP</w:t>
            </w:r>
          </w:p>
        </w:tc>
        <w:tc>
          <w:tcPr>
            <w:tcW w:w="966" w:type="pct"/>
          </w:tcPr>
          <w:p w14:paraId="00A8B3AD" w14:textId="77777777" w:rsidR="004527B1" w:rsidRPr="00E44E45" w:rsidRDefault="004527B1" w:rsidP="00812E01">
            <w:pPr>
              <w:pStyle w:val="Tabletext"/>
              <w:rPr>
                <w:color w:val="808080" w:themeColor="background1" w:themeShade="80"/>
                <w:sz w:val="22"/>
                <w:szCs w:val="22"/>
              </w:rPr>
            </w:pPr>
            <w:r w:rsidRPr="00E44E45">
              <w:rPr>
                <w:color w:val="808080" w:themeColor="background1" w:themeShade="80"/>
                <w:sz w:val="22"/>
                <w:szCs w:val="22"/>
              </w:rPr>
              <w:t xml:space="preserve"> </w:t>
            </w:r>
          </w:p>
        </w:tc>
        <w:tc>
          <w:tcPr>
            <w:tcW w:w="716" w:type="pct"/>
          </w:tcPr>
          <w:p w14:paraId="63019A5D" w14:textId="77777777" w:rsidR="004527B1" w:rsidRPr="00E44E45" w:rsidRDefault="004527B1" w:rsidP="00812E01">
            <w:pPr>
              <w:pStyle w:val="Tabletext"/>
            </w:pPr>
          </w:p>
        </w:tc>
        <w:tc>
          <w:tcPr>
            <w:tcW w:w="359" w:type="pct"/>
          </w:tcPr>
          <w:p w14:paraId="4F8BBA32" w14:textId="77777777" w:rsidR="004527B1" w:rsidRPr="00E44E45" w:rsidRDefault="00CF0E95" w:rsidP="00812E01">
            <w:pPr>
              <w:pStyle w:val="Tabletext"/>
            </w:pPr>
            <w:sdt>
              <w:sdtPr>
                <w:id w:val="-129806400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3E72E3C9" w14:textId="77777777" w:rsidR="004527B1" w:rsidRPr="00E44E45" w:rsidRDefault="00CF0E95" w:rsidP="00812E01">
            <w:pPr>
              <w:pStyle w:val="Tabletext"/>
            </w:pPr>
            <w:sdt>
              <w:sdtPr>
                <w:id w:val="97248249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bl>
    <w:p w14:paraId="7FA813EF" w14:textId="77777777" w:rsidR="00B83BAB" w:rsidRPr="00B83BAB" w:rsidRDefault="00B83BAB" w:rsidP="00B83BAB"/>
    <w:p w14:paraId="3A3DA5BD" w14:textId="77777777" w:rsidR="00B83BAB" w:rsidRDefault="00B83BAB">
      <w:pPr>
        <w:spacing w:after="160" w:line="259" w:lineRule="auto"/>
        <w:rPr>
          <w:rFonts w:eastAsiaTheme="majorEastAsia" w:cstheme="majorBidi"/>
          <w:b/>
          <w:iCs/>
          <w:sz w:val="22"/>
        </w:rPr>
      </w:pPr>
      <w:r>
        <w:br w:type="page"/>
      </w:r>
    </w:p>
    <w:p w14:paraId="0AC5ECE4" w14:textId="6055BA30" w:rsidR="004527B1" w:rsidRDefault="004527B1" w:rsidP="004527B1">
      <w:pPr>
        <w:pStyle w:val="Heading4"/>
      </w:pPr>
      <w:r w:rsidRPr="00DF285B">
        <w:lastRenderedPageBreak/>
        <w:t>1.2</w:t>
      </w:r>
      <w:r w:rsidRPr="00DF285B">
        <w:tab/>
        <w:t>Emergency management plans (EMP) – Schedule 10 Claus</w:t>
      </w:r>
      <w:r w:rsidR="000D592C">
        <w:t>e</w:t>
      </w:r>
      <w:r w:rsidRPr="00DF285B">
        <w:t xml:space="preserve"> 3A</w:t>
      </w:r>
    </w:p>
    <w:p w14:paraId="661DA2B2" w14:textId="06CF3D76" w:rsidR="004527B1" w:rsidRDefault="004527B1" w:rsidP="004527B1">
      <w:pPr>
        <w:rPr>
          <w:rFonts w:cs="Arial"/>
          <w:i/>
          <w:szCs w:val="20"/>
        </w:rPr>
      </w:pPr>
      <w:r>
        <w:t xml:space="preserve">Must comply with </w:t>
      </w:r>
      <w:r w:rsidRPr="00372F77">
        <w:rPr>
          <w:rFonts w:cs="Arial"/>
          <w:szCs w:val="20"/>
        </w:rPr>
        <w:t xml:space="preserve">Australian Standard AS 2187.1 </w:t>
      </w:r>
      <w:r w:rsidRPr="004010E8">
        <w:rPr>
          <w:rFonts w:cs="Arial"/>
          <w:i/>
          <w:szCs w:val="20"/>
        </w:rPr>
        <w:t>Explosives – Storage, transport and use – Storage</w:t>
      </w:r>
    </w:p>
    <w:tbl>
      <w:tblPr>
        <w:tblStyle w:val="TableGrid"/>
        <w:tblW w:w="5000" w:type="pct"/>
        <w:tblCellMar>
          <w:top w:w="28" w:type="dxa"/>
          <w:bottom w:w="28" w:type="dxa"/>
        </w:tblCellMar>
        <w:tblLook w:val="04A0" w:firstRow="1" w:lastRow="0" w:firstColumn="1" w:lastColumn="0" w:noHBand="0" w:noVBand="1"/>
      </w:tblPr>
      <w:tblGrid>
        <w:gridCol w:w="1130"/>
        <w:gridCol w:w="2410"/>
        <w:gridCol w:w="3827"/>
        <w:gridCol w:w="2692"/>
        <w:gridCol w:w="2126"/>
        <w:gridCol w:w="862"/>
        <w:gridCol w:w="901"/>
      </w:tblGrid>
      <w:tr w:rsidR="004527B1" w:rsidRPr="00822ECD" w14:paraId="60A008B4" w14:textId="77777777" w:rsidTr="00B83BAB">
        <w:trPr>
          <w:cantSplit/>
          <w:tblHeader/>
        </w:trPr>
        <w:tc>
          <w:tcPr>
            <w:tcW w:w="405" w:type="pct"/>
            <w:tcBorders>
              <w:top w:val="single" w:sz="4" w:space="0" w:color="auto"/>
              <w:bottom w:val="single" w:sz="4" w:space="0" w:color="auto"/>
              <w:right w:val="single" w:sz="4" w:space="0" w:color="auto"/>
            </w:tcBorders>
            <w:shd w:val="clear" w:color="auto" w:fill="F2F2F2" w:themeFill="background1" w:themeFillShade="F2"/>
          </w:tcPr>
          <w:p w14:paraId="19F76587" w14:textId="77777777" w:rsidR="004527B1" w:rsidRPr="00822ECD" w:rsidRDefault="004527B1" w:rsidP="00812E01">
            <w:pPr>
              <w:pStyle w:val="Tabletext"/>
              <w:rPr>
                <w:b/>
              </w:rPr>
            </w:pPr>
            <w:r w:rsidRPr="00822ECD">
              <w:rPr>
                <w:b/>
              </w:rPr>
              <w:t>Item no.</w:t>
            </w:r>
          </w:p>
        </w:tc>
        <w:tc>
          <w:tcPr>
            <w:tcW w:w="8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E9DDF" w14:textId="77777777" w:rsidR="004527B1" w:rsidRPr="00822ECD" w:rsidRDefault="004527B1" w:rsidP="00812E01">
            <w:pPr>
              <w:pStyle w:val="Tabletext"/>
              <w:rPr>
                <w:b/>
              </w:rPr>
            </w:pPr>
            <w:r w:rsidRPr="00822ECD">
              <w:rPr>
                <w:b/>
              </w:rPr>
              <w:t>Legislative reference</w:t>
            </w:r>
          </w:p>
        </w:tc>
        <w:tc>
          <w:tcPr>
            <w:tcW w:w="1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B45D5" w14:textId="77777777" w:rsidR="004527B1" w:rsidRPr="00822ECD" w:rsidRDefault="004527B1" w:rsidP="00812E01">
            <w:pPr>
              <w:pStyle w:val="Tabletext"/>
              <w:rPr>
                <w:b/>
              </w:rPr>
            </w:pPr>
            <w:r w:rsidRPr="00822ECD">
              <w:rPr>
                <w:b/>
              </w:rPr>
              <w:t>Requirements and guidance</w:t>
            </w:r>
          </w:p>
        </w:tc>
        <w:tc>
          <w:tcPr>
            <w:tcW w:w="9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2E3B5" w14:textId="77777777" w:rsidR="004527B1" w:rsidRPr="00822ECD" w:rsidRDefault="004527B1" w:rsidP="00812E01">
            <w:pPr>
              <w:pStyle w:val="Tabletext"/>
              <w:rPr>
                <w:b/>
              </w:rPr>
            </w:pPr>
            <w:r w:rsidRPr="00822ECD">
              <w:rPr>
                <w:b/>
              </w:rPr>
              <w:t xml:space="preserve">Summary of key points in EMP   </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65CBC" w14:textId="77777777" w:rsidR="004527B1" w:rsidRPr="00822ECD" w:rsidRDefault="004527B1" w:rsidP="00812E01">
            <w:pPr>
              <w:pStyle w:val="Tabletext"/>
              <w:rPr>
                <w:b/>
              </w:rPr>
            </w:pPr>
            <w:r w:rsidRPr="00822ECD">
              <w:rPr>
                <w:b/>
              </w:rPr>
              <w:t>Page number in EMP</w:t>
            </w:r>
          </w:p>
        </w:tc>
        <w:tc>
          <w:tcPr>
            <w:tcW w:w="6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08B29" w14:textId="77777777" w:rsidR="004527B1" w:rsidRPr="00822ECD" w:rsidRDefault="004527B1" w:rsidP="00812E01">
            <w:pPr>
              <w:pStyle w:val="Tabletext"/>
              <w:rPr>
                <w:b/>
              </w:rPr>
            </w:pPr>
            <w:r w:rsidRPr="00822ECD">
              <w:rPr>
                <w:b/>
              </w:rPr>
              <w:t>Complies Y/N</w:t>
            </w:r>
          </w:p>
          <w:p w14:paraId="58D78F44" w14:textId="77777777" w:rsidR="004527B1" w:rsidRPr="00606580" w:rsidRDefault="004527B1" w:rsidP="00812E01">
            <w:pPr>
              <w:pStyle w:val="Tabletext"/>
            </w:pPr>
            <w:r w:rsidRPr="00606580">
              <w:t>(office use only)</w:t>
            </w:r>
          </w:p>
        </w:tc>
      </w:tr>
      <w:tr w:rsidR="004527B1" w:rsidRPr="00822ECD" w14:paraId="69C7C688" w14:textId="77777777" w:rsidTr="00B83BAB">
        <w:trPr>
          <w:cantSplit/>
          <w:tblHeader/>
        </w:trPr>
        <w:tc>
          <w:tcPr>
            <w:tcW w:w="405" w:type="pct"/>
            <w:tcBorders>
              <w:top w:val="single" w:sz="4" w:space="0" w:color="auto"/>
            </w:tcBorders>
            <w:shd w:val="clear" w:color="auto" w:fill="F2F2F2" w:themeFill="background1" w:themeFillShade="F2"/>
          </w:tcPr>
          <w:p w14:paraId="767ADBE5" w14:textId="77777777" w:rsidR="004527B1" w:rsidRPr="00822ECD" w:rsidRDefault="004527B1" w:rsidP="00812E01">
            <w:pPr>
              <w:pStyle w:val="Tabletext"/>
            </w:pPr>
            <w:r w:rsidRPr="00822ECD">
              <w:t>1.2.1</w:t>
            </w:r>
          </w:p>
        </w:tc>
        <w:tc>
          <w:tcPr>
            <w:tcW w:w="864" w:type="pct"/>
            <w:tcBorders>
              <w:top w:val="single" w:sz="4" w:space="0" w:color="auto"/>
            </w:tcBorders>
          </w:tcPr>
          <w:p w14:paraId="6252DFB8" w14:textId="77777777" w:rsidR="004527B1" w:rsidRPr="00822ECD" w:rsidRDefault="004527B1" w:rsidP="00812E01">
            <w:pPr>
              <w:pStyle w:val="Tabletext"/>
            </w:pPr>
            <w:r w:rsidRPr="00822ECD">
              <w:t xml:space="preserve">Schedule 10 Clause 3A  </w:t>
            </w:r>
          </w:p>
        </w:tc>
        <w:tc>
          <w:tcPr>
            <w:tcW w:w="1372" w:type="pct"/>
            <w:tcBorders>
              <w:top w:val="single" w:sz="4" w:space="0" w:color="auto"/>
            </w:tcBorders>
          </w:tcPr>
          <w:p w14:paraId="205D75AE" w14:textId="77777777" w:rsidR="004527B1" w:rsidRPr="00822ECD" w:rsidRDefault="004527B1" w:rsidP="00812E01">
            <w:pPr>
              <w:pStyle w:val="Tabletext"/>
            </w:pPr>
            <w:r w:rsidRPr="00822ECD">
              <w:t>EMP addresses response to and control of a dangerous goods incident or situation</w:t>
            </w:r>
          </w:p>
        </w:tc>
        <w:tc>
          <w:tcPr>
            <w:tcW w:w="965" w:type="pct"/>
            <w:tcBorders>
              <w:top w:val="single" w:sz="4" w:space="0" w:color="auto"/>
            </w:tcBorders>
          </w:tcPr>
          <w:p w14:paraId="3C7853E7" w14:textId="77777777" w:rsidR="004527B1" w:rsidRPr="00822ECD" w:rsidRDefault="004527B1" w:rsidP="00812E01">
            <w:pPr>
              <w:pStyle w:val="Tabletext"/>
            </w:pPr>
          </w:p>
        </w:tc>
        <w:tc>
          <w:tcPr>
            <w:tcW w:w="762" w:type="pct"/>
            <w:tcBorders>
              <w:top w:val="single" w:sz="4" w:space="0" w:color="auto"/>
            </w:tcBorders>
          </w:tcPr>
          <w:p w14:paraId="6F378787" w14:textId="77777777" w:rsidR="004527B1" w:rsidRPr="00822ECD" w:rsidRDefault="004527B1" w:rsidP="00812E01">
            <w:pPr>
              <w:pStyle w:val="Tabletext"/>
            </w:pPr>
          </w:p>
        </w:tc>
        <w:tc>
          <w:tcPr>
            <w:tcW w:w="309" w:type="pct"/>
            <w:tcBorders>
              <w:top w:val="single" w:sz="4" w:space="0" w:color="auto"/>
            </w:tcBorders>
          </w:tcPr>
          <w:p w14:paraId="4057323D" w14:textId="77777777" w:rsidR="004527B1" w:rsidRPr="00822ECD" w:rsidRDefault="00CF0E95" w:rsidP="00812E01">
            <w:pPr>
              <w:pStyle w:val="Tabletext"/>
            </w:pPr>
            <w:sdt>
              <w:sdtPr>
                <w:id w:val="116667086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Borders>
              <w:top w:val="single" w:sz="4" w:space="0" w:color="auto"/>
            </w:tcBorders>
          </w:tcPr>
          <w:p w14:paraId="6C2F3316" w14:textId="77777777" w:rsidR="004527B1" w:rsidRPr="00822ECD" w:rsidRDefault="00CF0E95" w:rsidP="00812E01">
            <w:pPr>
              <w:pStyle w:val="Tabletext"/>
            </w:pPr>
            <w:sdt>
              <w:sdtPr>
                <w:id w:val="65040947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0A166CE3" w14:textId="77777777" w:rsidTr="00B83BAB">
        <w:trPr>
          <w:cantSplit/>
          <w:tblHeader/>
        </w:trPr>
        <w:tc>
          <w:tcPr>
            <w:tcW w:w="405" w:type="pct"/>
            <w:shd w:val="clear" w:color="auto" w:fill="F2F2F2" w:themeFill="background1" w:themeFillShade="F2"/>
          </w:tcPr>
          <w:p w14:paraId="30182CD8" w14:textId="77777777" w:rsidR="004527B1" w:rsidRPr="00822ECD" w:rsidRDefault="004527B1" w:rsidP="00812E01">
            <w:pPr>
              <w:pStyle w:val="Tabletext"/>
            </w:pPr>
            <w:r w:rsidRPr="00822ECD">
              <w:t>1.2.2</w:t>
            </w:r>
          </w:p>
        </w:tc>
        <w:tc>
          <w:tcPr>
            <w:tcW w:w="864" w:type="pct"/>
          </w:tcPr>
          <w:p w14:paraId="2A7D215A" w14:textId="77777777" w:rsidR="004527B1" w:rsidRPr="00822ECD" w:rsidRDefault="004527B1" w:rsidP="00812E01">
            <w:pPr>
              <w:pStyle w:val="Tabletext"/>
            </w:pPr>
            <w:r w:rsidRPr="00822ECD">
              <w:t>Schedule 10 Clause 3A(a)</w:t>
            </w:r>
          </w:p>
        </w:tc>
        <w:tc>
          <w:tcPr>
            <w:tcW w:w="1372" w:type="pct"/>
          </w:tcPr>
          <w:p w14:paraId="1D754D18" w14:textId="77777777" w:rsidR="004527B1" w:rsidRPr="00822ECD" w:rsidRDefault="004527B1" w:rsidP="00812E01">
            <w:pPr>
              <w:pStyle w:val="Tabletext"/>
            </w:pPr>
            <w:r w:rsidRPr="00822ECD">
              <w:t>EMP outlines equipment and facilities available</w:t>
            </w:r>
          </w:p>
        </w:tc>
        <w:tc>
          <w:tcPr>
            <w:tcW w:w="965" w:type="pct"/>
          </w:tcPr>
          <w:p w14:paraId="381B4B90" w14:textId="77777777" w:rsidR="004527B1" w:rsidRPr="00822ECD" w:rsidRDefault="004527B1" w:rsidP="00812E01">
            <w:pPr>
              <w:pStyle w:val="Tabletext"/>
            </w:pPr>
          </w:p>
        </w:tc>
        <w:tc>
          <w:tcPr>
            <w:tcW w:w="762" w:type="pct"/>
          </w:tcPr>
          <w:p w14:paraId="0A2EB5D9" w14:textId="77777777" w:rsidR="004527B1" w:rsidRPr="00822ECD" w:rsidRDefault="004527B1" w:rsidP="00812E01">
            <w:pPr>
              <w:pStyle w:val="Tabletext"/>
            </w:pPr>
          </w:p>
        </w:tc>
        <w:tc>
          <w:tcPr>
            <w:tcW w:w="309" w:type="pct"/>
          </w:tcPr>
          <w:p w14:paraId="3D02F3D7" w14:textId="77777777" w:rsidR="004527B1" w:rsidRPr="00822ECD" w:rsidRDefault="00CF0E95" w:rsidP="00812E01">
            <w:pPr>
              <w:pStyle w:val="Tabletext"/>
            </w:pPr>
            <w:sdt>
              <w:sdtPr>
                <w:id w:val="131745666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355146D0" w14:textId="77777777" w:rsidR="004527B1" w:rsidRPr="00822ECD" w:rsidRDefault="00CF0E95" w:rsidP="00812E01">
            <w:pPr>
              <w:pStyle w:val="Tabletext"/>
            </w:pPr>
            <w:sdt>
              <w:sdtPr>
                <w:id w:val="21917802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0E65FF2A" w14:textId="77777777" w:rsidTr="00B83BAB">
        <w:trPr>
          <w:cantSplit/>
          <w:tblHeader/>
        </w:trPr>
        <w:tc>
          <w:tcPr>
            <w:tcW w:w="405" w:type="pct"/>
            <w:shd w:val="clear" w:color="auto" w:fill="F2F2F2" w:themeFill="background1" w:themeFillShade="F2"/>
          </w:tcPr>
          <w:p w14:paraId="195BF358" w14:textId="77777777" w:rsidR="004527B1" w:rsidRPr="00822ECD" w:rsidRDefault="004527B1" w:rsidP="00812E01">
            <w:pPr>
              <w:pStyle w:val="Tabletext"/>
            </w:pPr>
            <w:r w:rsidRPr="00822ECD">
              <w:t>1.2.3</w:t>
            </w:r>
          </w:p>
        </w:tc>
        <w:tc>
          <w:tcPr>
            <w:tcW w:w="864" w:type="pct"/>
          </w:tcPr>
          <w:p w14:paraId="77933741" w14:textId="77777777" w:rsidR="004527B1" w:rsidRPr="00822ECD" w:rsidRDefault="004527B1" w:rsidP="00812E01">
            <w:pPr>
              <w:pStyle w:val="Tabletext"/>
            </w:pPr>
            <w:r w:rsidRPr="00822ECD">
              <w:t>Schedule 10 Clause 3A(b)</w:t>
            </w:r>
          </w:p>
        </w:tc>
        <w:tc>
          <w:tcPr>
            <w:tcW w:w="1372" w:type="pct"/>
          </w:tcPr>
          <w:p w14:paraId="65BBB2F8" w14:textId="77777777" w:rsidR="004527B1" w:rsidRPr="00822ECD" w:rsidRDefault="004527B1" w:rsidP="00812E01">
            <w:pPr>
              <w:pStyle w:val="Tabletext"/>
            </w:pPr>
            <w:r w:rsidRPr="00822ECD">
              <w:t>EMP outlines evacuation procedures and measures to be taken for sounding alarms and evacuating people</w:t>
            </w:r>
          </w:p>
        </w:tc>
        <w:tc>
          <w:tcPr>
            <w:tcW w:w="965" w:type="pct"/>
          </w:tcPr>
          <w:p w14:paraId="6CCDC5C2" w14:textId="77777777" w:rsidR="004527B1" w:rsidRPr="00822ECD" w:rsidRDefault="004527B1" w:rsidP="00812E01">
            <w:pPr>
              <w:pStyle w:val="Tabletext"/>
            </w:pPr>
          </w:p>
        </w:tc>
        <w:tc>
          <w:tcPr>
            <w:tcW w:w="762" w:type="pct"/>
          </w:tcPr>
          <w:p w14:paraId="2D28925F" w14:textId="77777777" w:rsidR="004527B1" w:rsidRPr="00822ECD" w:rsidRDefault="004527B1" w:rsidP="00812E01">
            <w:pPr>
              <w:pStyle w:val="Tabletext"/>
            </w:pPr>
          </w:p>
        </w:tc>
        <w:tc>
          <w:tcPr>
            <w:tcW w:w="309" w:type="pct"/>
          </w:tcPr>
          <w:p w14:paraId="088419C3" w14:textId="77777777" w:rsidR="004527B1" w:rsidRPr="00822ECD" w:rsidRDefault="00CF0E95" w:rsidP="00812E01">
            <w:pPr>
              <w:pStyle w:val="Tabletext"/>
            </w:pPr>
            <w:sdt>
              <w:sdtPr>
                <w:id w:val="-73316598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4EDCF9BF" w14:textId="77777777" w:rsidR="004527B1" w:rsidRPr="00822ECD" w:rsidRDefault="00CF0E95" w:rsidP="00812E01">
            <w:pPr>
              <w:pStyle w:val="Tabletext"/>
            </w:pPr>
            <w:sdt>
              <w:sdtPr>
                <w:id w:val="118594620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1FB9A81E" w14:textId="77777777" w:rsidTr="00B83BAB">
        <w:trPr>
          <w:cantSplit/>
          <w:tblHeader/>
        </w:trPr>
        <w:tc>
          <w:tcPr>
            <w:tcW w:w="405" w:type="pct"/>
            <w:shd w:val="clear" w:color="auto" w:fill="F2F2F2" w:themeFill="background1" w:themeFillShade="F2"/>
          </w:tcPr>
          <w:p w14:paraId="79FA9B83" w14:textId="77777777" w:rsidR="004527B1" w:rsidRPr="00822ECD" w:rsidRDefault="004527B1" w:rsidP="00812E01">
            <w:pPr>
              <w:pStyle w:val="Tabletext"/>
            </w:pPr>
            <w:r w:rsidRPr="00822ECD">
              <w:t>1.2.4</w:t>
            </w:r>
          </w:p>
        </w:tc>
        <w:tc>
          <w:tcPr>
            <w:tcW w:w="864" w:type="pct"/>
          </w:tcPr>
          <w:p w14:paraId="1E2CE5B5" w14:textId="77777777" w:rsidR="004527B1" w:rsidRPr="00822ECD" w:rsidRDefault="004527B1" w:rsidP="00812E01">
            <w:pPr>
              <w:pStyle w:val="Tabletext"/>
            </w:pPr>
            <w:r w:rsidRPr="00822ECD">
              <w:t>Schedule 10 Clause 3A(c)</w:t>
            </w:r>
          </w:p>
        </w:tc>
        <w:tc>
          <w:tcPr>
            <w:tcW w:w="1372" w:type="pct"/>
          </w:tcPr>
          <w:p w14:paraId="3B7500A2" w14:textId="77777777" w:rsidR="004527B1" w:rsidRPr="00822ECD" w:rsidRDefault="004527B1" w:rsidP="00812E01">
            <w:pPr>
              <w:pStyle w:val="Tabletext"/>
            </w:pPr>
            <w:r w:rsidRPr="00822ECD">
              <w:t>EMP has procedures in place to investigate the underlying cause when an incident occurs</w:t>
            </w:r>
          </w:p>
        </w:tc>
        <w:tc>
          <w:tcPr>
            <w:tcW w:w="965" w:type="pct"/>
          </w:tcPr>
          <w:p w14:paraId="12A62351" w14:textId="77777777" w:rsidR="004527B1" w:rsidRPr="00822ECD" w:rsidRDefault="004527B1" w:rsidP="00812E01">
            <w:pPr>
              <w:pStyle w:val="Tabletext"/>
            </w:pPr>
          </w:p>
        </w:tc>
        <w:tc>
          <w:tcPr>
            <w:tcW w:w="762" w:type="pct"/>
          </w:tcPr>
          <w:p w14:paraId="0AA59373" w14:textId="77777777" w:rsidR="004527B1" w:rsidRPr="00822ECD" w:rsidRDefault="004527B1" w:rsidP="00812E01">
            <w:pPr>
              <w:pStyle w:val="Tabletext"/>
            </w:pPr>
          </w:p>
        </w:tc>
        <w:tc>
          <w:tcPr>
            <w:tcW w:w="309" w:type="pct"/>
          </w:tcPr>
          <w:p w14:paraId="0D165F06" w14:textId="77777777" w:rsidR="004527B1" w:rsidRPr="00822ECD" w:rsidRDefault="00CF0E95" w:rsidP="00812E01">
            <w:pPr>
              <w:pStyle w:val="Tabletext"/>
            </w:pPr>
            <w:sdt>
              <w:sdtPr>
                <w:id w:val="-1094161180"/>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2E481E28" w14:textId="77777777" w:rsidR="004527B1" w:rsidRPr="00822ECD" w:rsidRDefault="00CF0E95" w:rsidP="00812E01">
            <w:pPr>
              <w:pStyle w:val="Tabletext"/>
            </w:pPr>
            <w:sdt>
              <w:sdtPr>
                <w:id w:val="26357660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7502761A" w14:textId="77777777" w:rsidTr="00B83BAB">
        <w:trPr>
          <w:cantSplit/>
          <w:tblHeader/>
        </w:trPr>
        <w:tc>
          <w:tcPr>
            <w:tcW w:w="405" w:type="pct"/>
            <w:shd w:val="clear" w:color="auto" w:fill="F2F2F2" w:themeFill="background1" w:themeFillShade="F2"/>
          </w:tcPr>
          <w:p w14:paraId="30735A98" w14:textId="77777777" w:rsidR="004527B1" w:rsidRPr="00822ECD" w:rsidRDefault="004527B1" w:rsidP="00812E01">
            <w:pPr>
              <w:pStyle w:val="Tabletext"/>
            </w:pPr>
            <w:r w:rsidRPr="00822ECD">
              <w:t>1.2.5</w:t>
            </w:r>
          </w:p>
        </w:tc>
        <w:tc>
          <w:tcPr>
            <w:tcW w:w="864" w:type="pct"/>
          </w:tcPr>
          <w:p w14:paraId="54674EF0" w14:textId="77777777" w:rsidR="004527B1" w:rsidRPr="00822ECD" w:rsidRDefault="004527B1" w:rsidP="00812E01">
            <w:pPr>
              <w:pStyle w:val="Tabletext"/>
            </w:pPr>
            <w:r w:rsidRPr="00822ECD">
              <w:t>Schedule 10 Clause 3A(d)</w:t>
            </w:r>
          </w:p>
        </w:tc>
        <w:tc>
          <w:tcPr>
            <w:tcW w:w="1372" w:type="pct"/>
          </w:tcPr>
          <w:p w14:paraId="1A4C1F3D" w14:textId="77777777" w:rsidR="004527B1" w:rsidRPr="00822ECD" w:rsidRDefault="004527B1" w:rsidP="00812E01">
            <w:pPr>
              <w:pStyle w:val="Tabletext"/>
            </w:pPr>
            <w:r w:rsidRPr="00822ECD">
              <w:t>EMP shows the delegated roles and responsibilities in an emergency</w:t>
            </w:r>
          </w:p>
        </w:tc>
        <w:tc>
          <w:tcPr>
            <w:tcW w:w="965" w:type="pct"/>
          </w:tcPr>
          <w:p w14:paraId="755716A9" w14:textId="77777777" w:rsidR="004527B1" w:rsidRPr="00822ECD" w:rsidRDefault="004527B1" w:rsidP="00812E01">
            <w:pPr>
              <w:pStyle w:val="Tabletext"/>
            </w:pPr>
          </w:p>
        </w:tc>
        <w:tc>
          <w:tcPr>
            <w:tcW w:w="762" w:type="pct"/>
          </w:tcPr>
          <w:p w14:paraId="290D57BE" w14:textId="77777777" w:rsidR="004527B1" w:rsidRPr="00822ECD" w:rsidRDefault="004527B1" w:rsidP="00812E01">
            <w:pPr>
              <w:pStyle w:val="Tabletext"/>
            </w:pPr>
          </w:p>
        </w:tc>
        <w:tc>
          <w:tcPr>
            <w:tcW w:w="309" w:type="pct"/>
          </w:tcPr>
          <w:p w14:paraId="7FEBE1B8" w14:textId="77777777" w:rsidR="004527B1" w:rsidRPr="00822ECD" w:rsidRDefault="00CF0E95" w:rsidP="00812E01">
            <w:pPr>
              <w:pStyle w:val="Tabletext"/>
            </w:pPr>
            <w:sdt>
              <w:sdtPr>
                <w:id w:val="4773127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173F5DE9" w14:textId="77777777" w:rsidR="004527B1" w:rsidRPr="00822ECD" w:rsidRDefault="00CF0E95" w:rsidP="00812E01">
            <w:pPr>
              <w:pStyle w:val="Tabletext"/>
            </w:pPr>
            <w:sdt>
              <w:sdtPr>
                <w:id w:val="-37809725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6D7A11B3" w14:textId="77777777" w:rsidTr="00B83BAB">
        <w:trPr>
          <w:cantSplit/>
          <w:tblHeader/>
        </w:trPr>
        <w:tc>
          <w:tcPr>
            <w:tcW w:w="405" w:type="pct"/>
            <w:shd w:val="clear" w:color="auto" w:fill="F2F2F2" w:themeFill="background1" w:themeFillShade="F2"/>
          </w:tcPr>
          <w:p w14:paraId="7A79C811" w14:textId="77777777" w:rsidR="004527B1" w:rsidRPr="00822ECD" w:rsidRDefault="004527B1" w:rsidP="00812E01">
            <w:pPr>
              <w:pStyle w:val="Tabletext"/>
            </w:pPr>
            <w:r w:rsidRPr="00822ECD">
              <w:t>1.2.6</w:t>
            </w:r>
          </w:p>
        </w:tc>
        <w:tc>
          <w:tcPr>
            <w:tcW w:w="864" w:type="pct"/>
          </w:tcPr>
          <w:p w14:paraId="2CFD217F" w14:textId="77777777" w:rsidR="004527B1" w:rsidRPr="00822ECD" w:rsidRDefault="004527B1" w:rsidP="00812E01">
            <w:pPr>
              <w:pStyle w:val="Tabletext"/>
            </w:pPr>
            <w:r w:rsidRPr="00822ECD">
              <w:t>Schedule 10 Clause 3A(e)</w:t>
            </w:r>
          </w:p>
        </w:tc>
        <w:tc>
          <w:tcPr>
            <w:tcW w:w="1372" w:type="pct"/>
          </w:tcPr>
          <w:p w14:paraId="05FADF94" w14:textId="77777777" w:rsidR="004527B1" w:rsidRPr="00822ECD" w:rsidRDefault="004527B1" w:rsidP="00812E01">
            <w:pPr>
              <w:pStyle w:val="Tabletext"/>
            </w:pPr>
            <w:r w:rsidRPr="00822ECD">
              <w:t>Measures taken to train people to execute the EMP</w:t>
            </w:r>
          </w:p>
        </w:tc>
        <w:tc>
          <w:tcPr>
            <w:tcW w:w="965" w:type="pct"/>
          </w:tcPr>
          <w:p w14:paraId="045FED76" w14:textId="77777777" w:rsidR="004527B1" w:rsidRPr="00822ECD" w:rsidRDefault="004527B1" w:rsidP="00812E01">
            <w:pPr>
              <w:pStyle w:val="Tabletext"/>
            </w:pPr>
          </w:p>
        </w:tc>
        <w:tc>
          <w:tcPr>
            <w:tcW w:w="762" w:type="pct"/>
          </w:tcPr>
          <w:p w14:paraId="6F258049" w14:textId="77777777" w:rsidR="004527B1" w:rsidRPr="00822ECD" w:rsidRDefault="004527B1" w:rsidP="00812E01">
            <w:pPr>
              <w:pStyle w:val="Tabletext"/>
            </w:pPr>
          </w:p>
        </w:tc>
        <w:tc>
          <w:tcPr>
            <w:tcW w:w="309" w:type="pct"/>
          </w:tcPr>
          <w:p w14:paraId="0CB7681C" w14:textId="77777777" w:rsidR="004527B1" w:rsidRPr="00822ECD" w:rsidRDefault="00CF0E95" w:rsidP="00812E01">
            <w:pPr>
              <w:pStyle w:val="Tabletext"/>
            </w:pPr>
            <w:sdt>
              <w:sdtPr>
                <w:id w:val="-163871702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7321A9C0" w14:textId="77777777" w:rsidR="004527B1" w:rsidRPr="00822ECD" w:rsidRDefault="00CF0E95" w:rsidP="00812E01">
            <w:pPr>
              <w:pStyle w:val="Tabletext"/>
            </w:pPr>
            <w:sdt>
              <w:sdtPr>
                <w:id w:val="192969354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1E4182FE" w14:textId="77777777" w:rsidTr="00B83BAB">
        <w:trPr>
          <w:cantSplit/>
          <w:tblHeader/>
        </w:trPr>
        <w:tc>
          <w:tcPr>
            <w:tcW w:w="405" w:type="pct"/>
            <w:shd w:val="clear" w:color="auto" w:fill="F2F2F2" w:themeFill="background1" w:themeFillShade="F2"/>
          </w:tcPr>
          <w:p w14:paraId="7F05F00B" w14:textId="77777777" w:rsidR="004527B1" w:rsidRPr="00822ECD" w:rsidRDefault="004527B1" w:rsidP="00812E01">
            <w:pPr>
              <w:pStyle w:val="Tabletext"/>
            </w:pPr>
            <w:r w:rsidRPr="00822ECD">
              <w:t>1.2.7</w:t>
            </w:r>
          </w:p>
        </w:tc>
        <w:tc>
          <w:tcPr>
            <w:tcW w:w="864" w:type="pct"/>
          </w:tcPr>
          <w:p w14:paraId="21D6C51E" w14:textId="77777777" w:rsidR="004527B1" w:rsidRPr="00822ECD" w:rsidRDefault="004527B1" w:rsidP="00812E01">
            <w:pPr>
              <w:pStyle w:val="Tabletext"/>
            </w:pPr>
            <w:r w:rsidRPr="00822ECD">
              <w:t>Schedule 10 Clause 3A(f)</w:t>
            </w:r>
          </w:p>
        </w:tc>
        <w:tc>
          <w:tcPr>
            <w:tcW w:w="1372" w:type="pct"/>
          </w:tcPr>
          <w:p w14:paraId="4754D1C3" w14:textId="77777777" w:rsidR="004527B1" w:rsidRPr="00822ECD" w:rsidRDefault="004527B1" w:rsidP="00812E01">
            <w:pPr>
              <w:pStyle w:val="Tabletext"/>
            </w:pPr>
            <w:r w:rsidRPr="00822ECD">
              <w:t xml:space="preserve">List of </w:t>
            </w:r>
            <w:r>
              <w:t>e</w:t>
            </w:r>
            <w:r w:rsidRPr="00822ECD">
              <w:t xml:space="preserve">mergency </w:t>
            </w:r>
            <w:r>
              <w:t>s</w:t>
            </w:r>
            <w:r w:rsidRPr="00822ECD">
              <w:t>ervices and other people given a copy of the EMP</w:t>
            </w:r>
          </w:p>
        </w:tc>
        <w:tc>
          <w:tcPr>
            <w:tcW w:w="965" w:type="pct"/>
          </w:tcPr>
          <w:p w14:paraId="1BFFF2B8" w14:textId="77777777" w:rsidR="004527B1" w:rsidRPr="00822ECD" w:rsidRDefault="004527B1" w:rsidP="00812E01">
            <w:pPr>
              <w:pStyle w:val="Tabletext"/>
            </w:pPr>
          </w:p>
        </w:tc>
        <w:tc>
          <w:tcPr>
            <w:tcW w:w="762" w:type="pct"/>
          </w:tcPr>
          <w:p w14:paraId="450F3E42" w14:textId="77777777" w:rsidR="004527B1" w:rsidRPr="00822ECD" w:rsidRDefault="004527B1" w:rsidP="00812E01">
            <w:pPr>
              <w:pStyle w:val="Tabletext"/>
            </w:pPr>
          </w:p>
        </w:tc>
        <w:tc>
          <w:tcPr>
            <w:tcW w:w="309" w:type="pct"/>
          </w:tcPr>
          <w:p w14:paraId="74D43367" w14:textId="77777777" w:rsidR="004527B1" w:rsidRPr="00822ECD" w:rsidRDefault="00CF0E95" w:rsidP="00812E01">
            <w:pPr>
              <w:pStyle w:val="Tabletext"/>
            </w:pPr>
            <w:sdt>
              <w:sdtPr>
                <w:id w:val="-9224497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0BC4F6EC" w14:textId="77777777" w:rsidR="004527B1" w:rsidRPr="00822ECD" w:rsidRDefault="00CF0E95" w:rsidP="00812E01">
            <w:pPr>
              <w:pStyle w:val="Tabletext"/>
            </w:pPr>
            <w:sdt>
              <w:sdtPr>
                <w:id w:val="41166713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bl>
    <w:p w14:paraId="5B0DD00A" w14:textId="77777777" w:rsidR="00B83BAB" w:rsidRPr="00D35959" w:rsidRDefault="00B83BAB" w:rsidP="00D35959"/>
    <w:p w14:paraId="7512892A" w14:textId="77777777" w:rsidR="00B83BAB" w:rsidRDefault="00B83BAB">
      <w:pPr>
        <w:spacing w:after="160" w:line="259" w:lineRule="auto"/>
        <w:rPr>
          <w:rFonts w:eastAsiaTheme="majorEastAsia" w:cstheme="majorBidi"/>
          <w:b/>
          <w:iCs/>
          <w:sz w:val="22"/>
        </w:rPr>
      </w:pPr>
      <w:r>
        <w:br w:type="page"/>
      </w:r>
    </w:p>
    <w:p w14:paraId="248B4D30" w14:textId="3BF304F9" w:rsidR="004527B1" w:rsidRPr="00C00978" w:rsidRDefault="004527B1" w:rsidP="004527B1">
      <w:pPr>
        <w:pStyle w:val="Heading4"/>
      </w:pPr>
      <w:r w:rsidRPr="00C00978">
        <w:lastRenderedPageBreak/>
        <w:t>1.3 Security matters – Schedule 10 Clause 4</w:t>
      </w:r>
    </w:p>
    <w:p w14:paraId="0F1CED34" w14:textId="77777777" w:rsidR="004527B1" w:rsidRPr="002659CF" w:rsidRDefault="004527B1" w:rsidP="004527B1">
      <w:r>
        <w:t xml:space="preserve">Must comply with AS 2187.1 </w:t>
      </w:r>
      <w:r w:rsidRPr="002659CF">
        <w:rPr>
          <w:i/>
        </w:rPr>
        <w:t>Explosives – Storage, transport and use – Storage</w:t>
      </w:r>
      <w:r>
        <w:t xml:space="preserve"> and </w:t>
      </w:r>
      <w:r w:rsidRPr="002659CF">
        <w:rPr>
          <w:i/>
        </w:rPr>
        <w:t>Australian code for the transport of explosives by road and rail</w:t>
      </w:r>
      <w:r>
        <w:t>, 3rd edition (AEC)</w:t>
      </w:r>
    </w:p>
    <w:tbl>
      <w:tblPr>
        <w:tblStyle w:val="TableGrid"/>
        <w:tblW w:w="5000" w:type="pct"/>
        <w:tblCellMar>
          <w:top w:w="28" w:type="dxa"/>
          <w:bottom w:w="28" w:type="dxa"/>
        </w:tblCellMar>
        <w:tblLook w:val="04A0" w:firstRow="1" w:lastRow="0" w:firstColumn="1" w:lastColumn="0" w:noHBand="0" w:noVBand="1"/>
      </w:tblPr>
      <w:tblGrid>
        <w:gridCol w:w="1149"/>
        <w:gridCol w:w="2444"/>
        <w:gridCol w:w="3774"/>
        <w:gridCol w:w="2692"/>
        <w:gridCol w:w="2126"/>
        <w:gridCol w:w="879"/>
        <w:gridCol w:w="884"/>
      </w:tblGrid>
      <w:tr w:rsidR="004527B1" w:rsidRPr="005D7A66" w14:paraId="0D609713" w14:textId="77777777" w:rsidTr="00812E01">
        <w:trPr>
          <w:cantSplit/>
          <w:tblHeader/>
        </w:trPr>
        <w:tc>
          <w:tcPr>
            <w:tcW w:w="412" w:type="pct"/>
            <w:shd w:val="clear" w:color="auto" w:fill="F2F2F2" w:themeFill="background1" w:themeFillShade="F2"/>
          </w:tcPr>
          <w:p w14:paraId="63C4914C" w14:textId="77777777" w:rsidR="004527B1" w:rsidRPr="005D7A66" w:rsidRDefault="004527B1" w:rsidP="00812E01">
            <w:pPr>
              <w:pStyle w:val="Tabletext"/>
              <w:rPr>
                <w:b/>
              </w:rPr>
            </w:pPr>
            <w:r w:rsidRPr="005D7A66">
              <w:rPr>
                <w:b/>
              </w:rPr>
              <w:t>Item no.</w:t>
            </w:r>
          </w:p>
        </w:tc>
        <w:tc>
          <w:tcPr>
            <w:tcW w:w="876" w:type="pct"/>
            <w:shd w:val="clear" w:color="auto" w:fill="F2F2F2" w:themeFill="background1" w:themeFillShade="F2"/>
          </w:tcPr>
          <w:p w14:paraId="0706ED4D" w14:textId="77777777" w:rsidR="004527B1" w:rsidRPr="005D7A66" w:rsidRDefault="004527B1" w:rsidP="00812E01">
            <w:pPr>
              <w:pStyle w:val="Tabletext"/>
              <w:rPr>
                <w:b/>
              </w:rPr>
            </w:pPr>
            <w:r w:rsidRPr="005D7A66">
              <w:rPr>
                <w:b/>
              </w:rPr>
              <w:t>Legislative reference</w:t>
            </w:r>
          </w:p>
        </w:tc>
        <w:tc>
          <w:tcPr>
            <w:tcW w:w="1353" w:type="pct"/>
            <w:shd w:val="clear" w:color="auto" w:fill="F2F2F2" w:themeFill="background1" w:themeFillShade="F2"/>
          </w:tcPr>
          <w:p w14:paraId="2FCA4A89" w14:textId="77777777" w:rsidR="004527B1" w:rsidRPr="005D7A66" w:rsidRDefault="004527B1" w:rsidP="00812E01">
            <w:pPr>
              <w:pStyle w:val="Tabletext"/>
              <w:rPr>
                <w:b/>
              </w:rPr>
            </w:pPr>
            <w:r w:rsidRPr="005D7A66">
              <w:rPr>
                <w:b/>
              </w:rPr>
              <w:t>Requirements and guidance</w:t>
            </w:r>
          </w:p>
        </w:tc>
        <w:tc>
          <w:tcPr>
            <w:tcW w:w="965" w:type="pct"/>
            <w:shd w:val="clear" w:color="auto" w:fill="F2F2F2" w:themeFill="background1" w:themeFillShade="F2"/>
          </w:tcPr>
          <w:p w14:paraId="7E9A4002" w14:textId="77777777" w:rsidR="004527B1" w:rsidRPr="005D7A66" w:rsidRDefault="004527B1" w:rsidP="00812E01">
            <w:pPr>
              <w:pStyle w:val="Tabletext"/>
              <w:rPr>
                <w:b/>
              </w:rPr>
            </w:pPr>
            <w:r w:rsidRPr="005D7A66">
              <w:rPr>
                <w:b/>
              </w:rPr>
              <w:t xml:space="preserve">Summary of key points in ExMP  </w:t>
            </w:r>
          </w:p>
        </w:tc>
        <w:tc>
          <w:tcPr>
            <w:tcW w:w="762" w:type="pct"/>
            <w:shd w:val="clear" w:color="auto" w:fill="F2F2F2" w:themeFill="background1" w:themeFillShade="F2"/>
          </w:tcPr>
          <w:p w14:paraId="7E968F8C" w14:textId="77777777" w:rsidR="004527B1" w:rsidRPr="005D7A66" w:rsidRDefault="004527B1" w:rsidP="00812E01">
            <w:pPr>
              <w:pStyle w:val="Tabletext"/>
              <w:rPr>
                <w:b/>
              </w:rPr>
            </w:pPr>
            <w:r w:rsidRPr="005D7A66">
              <w:rPr>
                <w:b/>
              </w:rPr>
              <w:t>Page number in ExMP</w:t>
            </w:r>
          </w:p>
        </w:tc>
        <w:tc>
          <w:tcPr>
            <w:tcW w:w="632" w:type="pct"/>
            <w:gridSpan w:val="2"/>
            <w:shd w:val="clear" w:color="auto" w:fill="F2F2F2" w:themeFill="background1" w:themeFillShade="F2"/>
          </w:tcPr>
          <w:p w14:paraId="710DF3C1" w14:textId="77777777" w:rsidR="004527B1" w:rsidRPr="005D7A66" w:rsidRDefault="004527B1" w:rsidP="00812E01">
            <w:pPr>
              <w:pStyle w:val="Tabletext"/>
              <w:rPr>
                <w:b/>
              </w:rPr>
            </w:pPr>
            <w:r w:rsidRPr="005D7A66">
              <w:rPr>
                <w:b/>
              </w:rPr>
              <w:t>Complies Y/N</w:t>
            </w:r>
          </w:p>
          <w:p w14:paraId="3F4D23BB" w14:textId="77777777" w:rsidR="004527B1" w:rsidRPr="00CF2AEA" w:rsidRDefault="004527B1" w:rsidP="00812E01">
            <w:pPr>
              <w:pStyle w:val="Tabletext"/>
            </w:pPr>
            <w:r w:rsidRPr="00CF2AEA">
              <w:t>(office use only)</w:t>
            </w:r>
          </w:p>
        </w:tc>
      </w:tr>
      <w:tr w:rsidR="004527B1" w:rsidRPr="005D7A66" w14:paraId="1D4A3E24" w14:textId="77777777" w:rsidTr="00812E01">
        <w:trPr>
          <w:cantSplit/>
          <w:tblHeader/>
        </w:trPr>
        <w:tc>
          <w:tcPr>
            <w:tcW w:w="412" w:type="pct"/>
            <w:shd w:val="clear" w:color="auto" w:fill="F2F2F2" w:themeFill="background1" w:themeFillShade="F2"/>
          </w:tcPr>
          <w:p w14:paraId="4D907B15" w14:textId="77777777" w:rsidR="004527B1" w:rsidRPr="005D7A66" w:rsidRDefault="004527B1" w:rsidP="00812E01">
            <w:pPr>
              <w:pStyle w:val="Tabletext"/>
            </w:pPr>
            <w:r w:rsidRPr="005D7A66">
              <w:t>1.3.1</w:t>
            </w:r>
          </w:p>
        </w:tc>
        <w:tc>
          <w:tcPr>
            <w:tcW w:w="876" w:type="pct"/>
          </w:tcPr>
          <w:p w14:paraId="3ACEC3E6" w14:textId="77777777" w:rsidR="004527B1" w:rsidRPr="005D7A66" w:rsidRDefault="004527B1" w:rsidP="00812E01">
            <w:pPr>
              <w:pStyle w:val="Tabletext"/>
            </w:pPr>
            <w:r w:rsidRPr="005D7A66">
              <w:t>Schedule 10 Clause 4(2)(a)</w:t>
            </w:r>
          </w:p>
        </w:tc>
        <w:tc>
          <w:tcPr>
            <w:tcW w:w="1353" w:type="pct"/>
          </w:tcPr>
          <w:p w14:paraId="293E1E48" w14:textId="77777777" w:rsidR="004527B1" w:rsidRPr="005D7A66" w:rsidRDefault="004527B1" w:rsidP="00812E01">
            <w:pPr>
              <w:pStyle w:val="Tabletext"/>
            </w:pPr>
            <w:r w:rsidRPr="005D7A66">
              <w:t>Details of the security risk assessment that has been conducted</w:t>
            </w:r>
          </w:p>
        </w:tc>
        <w:tc>
          <w:tcPr>
            <w:tcW w:w="965" w:type="pct"/>
          </w:tcPr>
          <w:p w14:paraId="4F1C6DD2" w14:textId="77777777" w:rsidR="004527B1" w:rsidRPr="005D7A66" w:rsidRDefault="004527B1" w:rsidP="00812E01">
            <w:pPr>
              <w:pStyle w:val="Tabletext"/>
            </w:pPr>
          </w:p>
        </w:tc>
        <w:tc>
          <w:tcPr>
            <w:tcW w:w="762" w:type="pct"/>
          </w:tcPr>
          <w:p w14:paraId="10ADFDF0" w14:textId="77777777" w:rsidR="004527B1" w:rsidRPr="005D7A66" w:rsidRDefault="004527B1" w:rsidP="00812E01">
            <w:pPr>
              <w:pStyle w:val="Tabletext"/>
            </w:pPr>
          </w:p>
        </w:tc>
        <w:tc>
          <w:tcPr>
            <w:tcW w:w="315" w:type="pct"/>
          </w:tcPr>
          <w:p w14:paraId="7DF3A232" w14:textId="77777777" w:rsidR="004527B1" w:rsidRPr="005D7A66" w:rsidRDefault="00CF0E95" w:rsidP="00812E01">
            <w:pPr>
              <w:pStyle w:val="Tabletext"/>
            </w:pPr>
            <w:sdt>
              <w:sdtPr>
                <w:id w:val="163737057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06A25958" w14:textId="77777777" w:rsidR="004527B1" w:rsidRPr="005D7A66" w:rsidRDefault="00CF0E95" w:rsidP="00812E01">
            <w:pPr>
              <w:pStyle w:val="Tabletext"/>
            </w:pPr>
            <w:sdt>
              <w:sdtPr>
                <w:id w:val="5212857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228EACC2" w14:textId="77777777" w:rsidTr="00812E01">
        <w:trPr>
          <w:cantSplit/>
          <w:tblHeader/>
        </w:trPr>
        <w:tc>
          <w:tcPr>
            <w:tcW w:w="412" w:type="pct"/>
            <w:shd w:val="clear" w:color="auto" w:fill="F2F2F2" w:themeFill="background1" w:themeFillShade="F2"/>
          </w:tcPr>
          <w:p w14:paraId="443EB542" w14:textId="77777777" w:rsidR="004527B1" w:rsidRPr="005D7A66" w:rsidRDefault="004527B1" w:rsidP="00812E01">
            <w:pPr>
              <w:pStyle w:val="Tabletext"/>
            </w:pPr>
            <w:r w:rsidRPr="005D7A66">
              <w:t>1.3.2</w:t>
            </w:r>
          </w:p>
        </w:tc>
        <w:tc>
          <w:tcPr>
            <w:tcW w:w="876" w:type="pct"/>
          </w:tcPr>
          <w:p w14:paraId="34BC7813" w14:textId="77777777" w:rsidR="004527B1" w:rsidRPr="005D7A66" w:rsidRDefault="004527B1" w:rsidP="00812E01">
            <w:pPr>
              <w:pStyle w:val="Tabletext"/>
            </w:pPr>
            <w:r w:rsidRPr="005D7A66">
              <w:t>Schedule 10 Clause 4(2)(b)</w:t>
            </w:r>
          </w:p>
        </w:tc>
        <w:tc>
          <w:tcPr>
            <w:tcW w:w="1353" w:type="pct"/>
          </w:tcPr>
          <w:p w14:paraId="3D57353D" w14:textId="77777777" w:rsidR="004527B1" w:rsidRPr="005D7A66" w:rsidRDefault="004527B1" w:rsidP="00812E01">
            <w:pPr>
              <w:pStyle w:val="Tabletext"/>
            </w:pPr>
            <w:r w:rsidRPr="005D7A66">
              <w:t>Measures to ensure the security risk assessment is reviewed regularly</w:t>
            </w:r>
          </w:p>
        </w:tc>
        <w:tc>
          <w:tcPr>
            <w:tcW w:w="965" w:type="pct"/>
          </w:tcPr>
          <w:p w14:paraId="55A231D0" w14:textId="77777777" w:rsidR="004527B1" w:rsidRPr="005D7A66" w:rsidRDefault="004527B1" w:rsidP="00812E01">
            <w:pPr>
              <w:pStyle w:val="Tabletext"/>
            </w:pPr>
          </w:p>
        </w:tc>
        <w:tc>
          <w:tcPr>
            <w:tcW w:w="762" w:type="pct"/>
          </w:tcPr>
          <w:p w14:paraId="4A5DCB6F" w14:textId="77777777" w:rsidR="004527B1" w:rsidRPr="005D7A66" w:rsidRDefault="004527B1" w:rsidP="00812E01">
            <w:pPr>
              <w:pStyle w:val="Tabletext"/>
            </w:pPr>
          </w:p>
        </w:tc>
        <w:tc>
          <w:tcPr>
            <w:tcW w:w="315" w:type="pct"/>
          </w:tcPr>
          <w:p w14:paraId="0B52371F" w14:textId="77777777" w:rsidR="004527B1" w:rsidRPr="005D7A66" w:rsidRDefault="00CF0E95" w:rsidP="00812E01">
            <w:pPr>
              <w:pStyle w:val="Tabletext"/>
            </w:pPr>
            <w:sdt>
              <w:sdtPr>
                <w:id w:val="180743362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6C1952E9" w14:textId="77777777" w:rsidR="004527B1" w:rsidRPr="005D7A66" w:rsidRDefault="00CF0E95" w:rsidP="00812E01">
            <w:pPr>
              <w:pStyle w:val="Tabletext"/>
            </w:pPr>
            <w:sdt>
              <w:sdtPr>
                <w:id w:val="3655463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43522B06" w14:textId="77777777" w:rsidTr="00812E01">
        <w:trPr>
          <w:cantSplit/>
          <w:tblHeader/>
        </w:trPr>
        <w:tc>
          <w:tcPr>
            <w:tcW w:w="412" w:type="pct"/>
            <w:shd w:val="clear" w:color="auto" w:fill="F2F2F2" w:themeFill="background1" w:themeFillShade="F2"/>
          </w:tcPr>
          <w:p w14:paraId="5686488C" w14:textId="77777777" w:rsidR="004527B1" w:rsidRPr="005D7A66" w:rsidRDefault="004527B1" w:rsidP="00812E01">
            <w:pPr>
              <w:pStyle w:val="Tabletext"/>
            </w:pPr>
            <w:r w:rsidRPr="005D7A66">
              <w:t>1.3.3</w:t>
            </w:r>
          </w:p>
        </w:tc>
        <w:tc>
          <w:tcPr>
            <w:tcW w:w="876" w:type="pct"/>
          </w:tcPr>
          <w:p w14:paraId="7899F3EE" w14:textId="77777777" w:rsidR="004527B1" w:rsidRPr="005D7A66" w:rsidRDefault="004527B1" w:rsidP="00812E01">
            <w:pPr>
              <w:pStyle w:val="Tabletext"/>
            </w:pPr>
            <w:r w:rsidRPr="005D7A66">
              <w:t>Schedule 10 Clause 4(2)(c)(i) and (ii)</w:t>
            </w:r>
          </w:p>
        </w:tc>
        <w:tc>
          <w:tcPr>
            <w:tcW w:w="1353" w:type="pct"/>
          </w:tcPr>
          <w:p w14:paraId="452FDFD5" w14:textId="77777777" w:rsidR="004527B1" w:rsidRPr="005D7A66" w:rsidRDefault="004527B1" w:rsidP="00812E01">
            <w:pPr>
              <w:pStyle w:val="Tabletext"/>
            </w:pPr>
            <w:r w:rsidRPr="005D7A66">
              <w:t>Measures to minimise the security risks and keep explosives secure</w:t>
            </w:r>
          </w:p>
        </w:tc>
        <w:tc>
          <w:tcPr>
            <w:tcW w:w="965" w:type="pct"/>
          </w:tcPr>
          <w:p w14:paraId="58AAB748" w14:textId="77777777" w:rsidR="004527B1" w:rsidRPr="005D7A66" w:rsidRDefault="004527B1" w:rsidP="00812E01">
            <w:pPr>
              <w:pStyle w:val="Tabletext"/>
            </w:pPr>
          </w:p>
        </w:tc>
        <w:tc>
          <w:tcPr>
            <w:tcW w:w="762" w:type="pct"/>
          </w:tcPr>
          <w:p w14:paraId="28463B3F" w14:textId="77777777" w:rsidR="004527B1" w:rsidRPr="005D7A66" w:rsidRDefault="004527B1" w:rsidP="00812E01">
            <w:pPr>
              <w:pStyle w:val="Tabletext"/>
            </w:pPr>
          </w:p>
        </w:tc>
        <w:tc>
          <w:tcPr>
            <w:tcW w:w="315" w:type="pct"/>
          </w:tcPr>
          <w:p w14:paraId="295B9D8E" w14:textId="77777777" w:rsidR="004527B1" w:rsidRPr="005D7A66" w:rsidRDefault="00CF0E95" w:rsidP="00812E01">
            <w:pPr>
              <w:pStyle w:val="Tabletext"/>
            </w:pPr>
            <w:sdt>
              <w:sdtPr>
                <w:id w:val="1724797339"/>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3AB816DF" w14:textId="77777777" w:rsidR="004527B1" w:rsidRPr="005D7A66" w:rsidRDefault="00CF0E95" w:rsidP="00812E01">
            <w:pPr>
              <w:pStyle w:val="Tabletext"/>
            </w:pPr>
            <w:sdt>
              <w:sdtPr>
                <w:id w:val="-96033645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0D962BB1" w14:textId="77777777" w:rsidTr="00812E01">
        <w:trPr>
          <w:cantSplit/>
          <w:tblHeader/>
        </w:trPr>
        <w:tc>
          <w:tcPr>
            <w:tcW w:w="412" w:type="pct"/>
            <w:shd w:val="clear" w:color="auto" w:fill="F2F2F2" w:themeFill="background1" w:themeFillShade="F2"/>
          </w:tcPr>
          <w:p w14:paraId="42495FFE" w14:textId="77777777" w:rsidR="004527B1" w:rsidRPr="005D7A66" w:rsidRDefault="004527B1" w:rsidP="00812E01">
            <w:pPr>
              <w:pStyle w:val="Tabletext"/>
            </w:pPr>
            <w:r w:rsidRPr="005D7A66">
              <w:t>1.3.4</w:t>
            </w:r>
          </w:p>
        </w:tc>
        <w:tc>
          <w:tcPr>
            <w:tcW w:w="876" w:type="pct"/>
          </w:tcPr>
          <w:p w14:paraId="13F472CF" w14:textId="77777777" w:rsidR="004527B1" w:rsidRPr="005D7A66" w:rsidRDefault="004527B1" w:rsidP="00812E01">
            <w:pPr>
              <w:pStyle w:val="Tabletext"/>
            </w:pPr>
            <w:r w:rsidRPr="005D7A66">
              <w:t>Schedule 10 Clause 4(2)(d)</w:t>
            </w:r>
          </w:p>
        </w:tc>
        <w:tc>
          <w:tcPr>
            <w:tcW w:w="1353" w:type="pct"/>
          </w:tcPr>
          <w:p w14:paraId="23E53961" w14:textId="77777777" w:rsidR="004527B1" w:rsidRPr="005D7A66" w:rsidRDefault="004527B1" w:rsidP="00812E01">
            <w:pPr>
              <w:pStyle w:val="Tabletext"/>
            </w:pPr>
            <w:r w:rsidRPr="005D7A66">
              <w:t>Measures to ensure that structures and things used to keep explosives secure are inspected regularly and maintained</w:t>
            </w:r>
            <w:r w:rsidRPr="005D7A66" w:rsidDel="00EB61A0">
              <w:t xml:space="preserve"> </w:t>
            </w:r>
          </w:p>
        </w:tc>
        <w:tc>
          <w:tcPr>
            <w:tcW w:w="965" w:type="pct"/>
          </w:tcPr>
          <w:p w14:paraId="2BD71156" w14:textId="77777777" w:rsidR="004527B1" w:rsidRPr="005D7A66" w:rsidRDefault="004527B1" w:rsidP="00812E01">
            <w:pPr>
              <w:pStyle w:val="Tabletext"/>
            </w:pPr>
          </w:p>
        </w:tc>
        <w:tc>
          <w:tcPr>
            <w:tcW w:w="762" w:type="pct"/>
          </w:tcPr>
          <w:p w14:paraId="74C0D493" w14:textId="77777777" w:rsidR="004527B1" w:rsidRPr="005D7A66" w:rsidRDefault="004527B1" w:rsidP="00812E01">
            <w:pPr>
              <w:pStyle w:val="Tabletext"/>
            </w:pPr>
          </w:p>
        </w:tc>
        <w:tc>
          <w:tcPr>
            <w:tcW w:w="315" w:type="pct"/>
          </w:tcPr>
          <w:p w14:paraId="24A7FE6B" w14:textId="77777777" w:rsidR="004527B1" w:rsidRPr="005D7A66" w:rsidRDefault="00CF0E95" w:rsidP="00812E01">
            <w:pPr>
              <w:pStyle w:val="Tabletext"/>
            </w:pPr>
            <w:sdt>
              <w:sdtPr>
                <w:id w:val="-508764160"/>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5BD821D1" w14:textId="77777777" w:rsidR="004527B1" w:rsidRPr="005D7A66" w:rsidRDefault="00CF0E95" w:rsidP="00812E01">
            <w:pPr>
              <w:pStyle w:val="Tabletext"/>
            </w:pPr>
            <w:sdt>
              <w:sdtPr>
                <w:id w:val="-190875491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387133B2" w14:textId="77777777" w:rsidTr="00812E01">
        <w:trPr>
          <w:cantSplit/>
          <w:tblHeader/>
        </w:trPr>
        <w:tc>
          <w:tcPr>
            <w:tcW w:w="412" w:type="pct"/>
            <w:shd w:val="clear" w:color="auto" w:fill="F2F2F2" w:themeFill="background1" w:themeFillShade="F2"/>
          </w:tcPr>
          <w:p w14:paraId="5516D3D5" w14:textId="77777777" w:rsidR="004527B1" w:rsidRPr="005D7A66" w:rsidRDefault="004527B1" w:rsidP="00812E01">
            <w:pPr>
              <w:pStyle w:val="Tabletext"/>
            </w:pPr>
            <w:r w:rsidRPr="005D7A66">
              <w:t>1.3.5</w:t>
            </w:r>
          </w:p>
        </w:tc>
        <w:tc>
          <w:tcPr>
            <w:tcW w:w="876" w:type="pct"/>
          </w:tcPr>
          <w:p w14:paraId="67C96480" w14:textId="77777777" w:rsidR="004527B1" w:rsidRPr="005D7A66" w:rsidRDefault="004527B1" w:rsidP="00812E01">
            <w:pPr>
              <w:pStyle w:val="Tabletext"/>
            </w:pPr>
            <w:r w:rsidRPr="005D7A66">
              <w:t>Schedule 10 Clause 4 (2)(e)</w:t>
            </w:r>
          </w:p>
        </w:tc>
        <w:tc>
          <w:tcPr>
            <w:tcW w:w="1353" w:type="pct"/>
          </w:tcPr>
          <w:p w14:paraId="34215F56" w14:textId="77777777" w:rsidR="004527B1" w:rsidRPr="005D7A66" w:rsidRDefault="004527B1" w:rsidP="00812E01">
            <w:pPr>
              <w:pStyle w:val="Tabletext"/>
            </w:pPr>
            <w:r w:rsidRPr="005D7A66">
              <w:t>Measures to control and monitor access to explosives</w:t>
            </w:r>
          </w:p>
        </w:tc>
        <w:tc>
          <w:tcPr>
            <w:tcW w:w="965" w:type="pct"/>
          </w:tcPr>
          <w:p w14:paraId="7F53421A" w14:textId="77777777" w:rsidR="004527B1" w:rsidRPr="005D7A66" w:rsidRDefault="004527B1" w:rsidP="00812E01">
            <w:pPr>
              <w:pStyle w:val="Tabletext"/>
            </w:pPr>
            <w:r w:rsidRPr="005D7A66">
              <w:t xml:space="preserve"> </w:t>
            </w:r>
          </w:p>
        </w:tc>
        <w:tc>
          <w:tcPr>
            <w:tcW w:w="762" w:type="pct"/>
          </w:tcPr>
          <w:p w14:paraId="381BD3CF" w14:textId="77777777" w:rsidR="004527B1" w:rsidRPr="005D7A66" w:rsidRDefault="004527B1" w:rsidP="00812E01">
            <w:pPr>
              <w:pStyle w:val="Tabletext"/>
            </w:pPr>
          </w:p>
        </w:tc>
        <w:tc>
          <w:tcPr>
            <w:tcW w:w="315" w:type="pct"/>
            <w:shd w:val="clear" w:color="auto" w:fill="FFFFFF" w:themeFill="background1"/>
          </w:tcPr>
          <w:p w14:paraId="1E99897D" w14:textId="77777777" w:rsidR="004527B1" w:rsidRPr="005D7A66" w:rsidRDefault="00CF0E95" w:rsidP="00812E01">
            <w:pPr>
              <w:pStyle w:val="Tabletext"/>
            </w:pPr>
            <w:sdt>
              <w:sdtPr>
                <w:id w:val="-111304779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033C395C" w14:textId="77777777" w:rsidR="004527B1" w:rsidRPr="005D7A66" w:rsidRDefault="00CF0E95" w:rsidP="00812E01">
            <w:pPr>
              <w:pStyle w:val="Tabletext"/>
            </w:pPr>
            <w:sdt>
              <w:sdtPr>
                <w:id w:val="149568855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04E330A5" w14:textId="77777777" w:rsidTr="00812E01">
        <w:trPr>
          <w:cantSplit/>
          <w:tblHeader/>
        </w:trPr>
        <w:tc>
          <w:tcPr>
            <w:tcW w:w="412" w:type="pct"/>
            <w:shd w:val="clear" w:color="auto" w:fill="F2F2F2" w:themeFill="background1" w:themeFillShade="F2"/>
          </w:tcPr>
          <w:p w14:paraId="69D9131F" w14:textId="77777777" w:rsidR="004527B1" w:rsidRPr="005D7A66" w:rsidRDefault="004527B1" w:rsidP="00812E01">
            <w:pPr>
              <w:pStyle w:val="Tabletext"/>
            </w:pPr>
            <w:r w:rsidRPr="005D7A66">
              <w:t>1.3.6</w:t>
            </w:r>
          </w:p>
        </w:tc>
        <w:tc>
          <w:tcPr>
            <w:tcW w:w="876" w:type="pct"/>
          </w:tcPr>
          <w:p w14:paraId="47BF8CD7" w14:textId="77777777" w:rsidR="004527B1" w:rsidRPr="005D7A66" w:rsidRDefault="004527B1" w:rsidP="00812E01">
            <w:pPr>
              <w:pStyle w:val="Tabletext"/>
            </w:pPr>
            <w:r w:rsidRPr="005D7A66">
              <w:t>Schedule 10 Clause 4 (2)(f)</w:t>
            </w:r>
          </w:p>
        </w:tc>
        <w:tc>
          <w:tcPr>
            <w:tcW w:w="1353" w:type="pct"/>
          </w:tcPr>
          <w:p w14:paraId="1A8AE242" w14:textId="77777777" w:rsidR="004527B1" w:rsidRPr="005D7A66" w:rsidRDefault="004527B1" w:rsidP="00812E01">
            <w:pPr>
              <w:pStyle w:val="Tabletext"/>
            </w:pPr>
            <w:r w:rsidRPr="005D7A66">
              <w:t>Measures to prevent unsupervised and unauthorised access and to ensure access is limited to authorised persons only</w:t>
            </w:r>
          </w:p>
        </w:tc>
        <w:tc>
          <w:tcPr>
            <w:tcW w:w="965" w:type="pct"/>
          </w:tcPr>
          <w:p w14:paraId="5D16C2C2" w14:textId="77777777" w:rsidR="004527B1" w:rsidRPr="005D7A66" w:rsidRDefault="004527B1" w:rsidP="00812E01">
            <w:pPr>
              <w:pStyle w:val="Tabletext"/>
            </w:pPr>
          </w:p>
        </w:tc>
        <w:tc>
          <w:tcPr>
            <w:tcW w:w="762" w:type="pct"/>
          </w:tcPr>
          <w:p w14:paraId="4D3A82F0" w14:textId="77777777" w:rsidR="004527B1" w:rsidRPr="005D7A66" w:rsidRDefault="004527B1" w:rsidP="00812E01">
            <w:pPr>
              <w:pStyle w:val="Tabletext"/>
            </w:pPr>
          </w:p>
        </w:tc>
        <w:tc>
          <w:tcPr>
            <w:tcW w:w="315" w:type="pct"/>
          </w:tcPr>
          <w:p w14:paraId="58BE11B2" w14:textId="77777777" w:rsidR="004527B1" w:rsidRPr="005D7A66" w:rsidRDefault="00CF0E95" w:rsidP="00812E01">
            <w:pPr>
              <w:pStyle w:val="Tabletext"/>
            </w:pPr>
            <w:sdt>
              <w:sdtPr>
                <w:id w:val="-1279324229"/>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0EB9B1B5" w14:textId="77777777" w:rsidR="004527B1" w:rsidRPr="005D7A66" w:rsidRDefault="00CF0E95" w:rsidP="00812E01">
            <w:pPr>
              <w:pStyle w:val="Tabletext"/>
            </w:pPr>
            <w:sdt>
              <w:sdtPr>
                <w:id w:val="-81387371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550F7E42" w14:textId="77777777" w:rsidTr="00812E01">
        <w:trPr>
          <w:cantSplit/>
          <w:tblHeader/>
        </w:trPr>
        <w:tc>
          <w:tcPr>
            <w:tcW w:w="412" w:type="pct"/>
            <w:shd w:val="clear" w:color="auto" w:fill="F2F2F2" w:themeFill="background1" w:themeFillShade="F2"/>
          </w:tcPr>
          <w:p w14:paraId="1ACDCCC9" w14:textId="77777777" w:rsidR="004527B1" w:rsidRPr="005D7A66" w:rsidRDefault="004527B1" w:rsidP="00812E01">
            <w:pPr>
              <w:pStyle w:val="Tabletext"/>
            </w:pPr>
            <w:r w:rsidRPr="005D7A66">
              <w:t>1.3.7</w:t>
            </w:r>
          </w:p>
        </w:tc>
        <w:tc>
          <w:tcPr>
            <w:tcW w:w="876" w:type="pct"/>
          </w:tcPr>
          <w:p w14:paraId="64360040" w14:textId="77777777" w:rsidR="004527B1" w:rsidRPr="005D7A66" w:rsidRDefault="004527B1" w:rsidP="00812E01">
            <w:pPr>
              <w:pStyle w:val="Tabletext"/>
            </w:pPr>
            <w:r w:rsidRPr="005D7A66">
              <w:t>Schedule 10 Clause 4(2)(g)</w:t>
            </w:r>
          </w:p>
        </w:tc>
        <w:tc>
          <w:tcPr>
            <w:tcW w:w="1353" w:type="pct"/>
          </w:tcPr>
          <w:p w14:paraId="06B4912A" w14:textId="77777777" w:rsidR="004527B1" w:rsidRPr="005D7A66" w:rsidRDefault="004527B1" w:rsidP="00812E01">
            <w:pPr>
              <w:pStyle w:val="Tabletext"/>
            </w:pPr>
            <w:r w:rsidRPr="005D7A66">
              <w:t>Measures to ensure unauthorised persons are supervised at all times</w:t>
            </w:r>
          </w:p>
        </w:tc>
        <w:tc>
          <w:tcPr>
            <w:tcW w:w="965" w:type="pct"/>
          </w:tcPr>
          <w:p w14:paraId="583199AD" w14:textId="77777777" w:rsidR="004527B1" w:rsidRPr="005D7A66" w:rsidRDefault="004527B1" w:rsidP="00812E01">
            <w:pPr>
              <w:pStyle w:val="Tabletext"/>
            </w:pPr>
            <w:r w:rsidRPr="005D7A66">
              <w:t xml:space="preserve"> </w:t>
            </w:r>
          </w:p>
        </w:tc>
        <w:tc>
          <w:tcPr>
            <w:tcW w:w="762" w:type="pct"/>
          </w:tcPr>
          <w:p w14:paraId="01E15C24" w14:textId="77777777" w:rsidR="004527B1" w:rsidRPr="005D7A66" w:rsidRDefault="004527B1" w:rsidP="00812E01">
            <w:pPr>
              <w:pStyle w:val="Tabletext"/>
            </w:pPr>
          </w:p>
        </w:tc>
        <w:tc>
          <w:tcPr>
            <w:tcW w:w="315" w:type="pct"/>
          </w:tcPr>
          <w:p w14:paraId="3D987FD5" w14:textId="77777777" w:rsidR="004527B1" w:rsidRPr="005D7A66" w:rsidRDefault="00CF0E95" w:rsidP="00812E01">
            <w:pPr>
              <w:pStyle w:val="Tabletext"/>
            </w:pPr>
            <w:sdt>
              <w:sdtPr>
                <w:id w:val="-88748391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1E6CF569" w14:textId="77777777" w:rsidR="004527B1" w:rsidRPr="005D7A66" w:rsidRDefault="00CF0E95" w:rsidP="00812E01">
            <w:pPr>
              <w:pStyle w:val="Tabletext"/>
            </w:pPr>
            <w:sdt>
              <w:sdtPr>
                <w:id w:val="-201906896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2E191FA0" w14:textId="77777777" w:rsidTr="00812E01">
        <w:trPr>
          <w:cantSplit/>
          <w:tblHeader/>
        </w:trPr>
        <w:tc>
          <w:tcPr>
            <w:tcW w:w="412" w:type="pct"/>
            <w:tcBorders>
              <w:bottom w:val="single" w:sz="4" w:space="0" w:color="auto"/>
            </w:tcBorders>
            <w:shd w:val="clear" w:color="auto" w:fill="F2F2F2" w:themeFill="background1" w:themeFillShade="F2"/>
          </w:tcPr>
          <w:p w14:paraId="4E6B7DE5" w14:textId="77777777" w:rsidR="004527B1" w:rsidRPr="005D7A66" w:rsidRDefault="004527B1" w:rsidP="00812E01">
            <w:pPr>
              <w:pStyle w:val="Tabletext"/>
            </w:pPr>
            <w:r w:rsidRPr="005D7A66">
              <w:t>1.3.8</w:t>
            </w:r>
          </w:p>
        </w:tc>
        <w:tc>
          <w:tcPr>
            <w:tcW w:w="876" w:type="pct"/>
            <w:tcBorders>
              <w:bottom w:val="single" w:sz="4" w:space="0" w:color="auto"/>
            </w:tcBorders>
          </w:tcPr>
          <w:p w14:paraId="0CC9A4D1" w14:textId="77777777" w:rsidR="004527B1" w:rsidRPr="005D7A66" w:rsidRDefault="004527B1" w:rsidP="00812E01">
            <w:pPr>
              <w:pStyle w:val="Tabletext"/>
            </w:pPr>
            <w:r w:rsidRPr="005D7A66">
              <w:t>Schedule 10 Clause 4(2)(h)</w:t>
            </w:r>
          </w:p>
        </w:tc>
        <w:tc>
          <w:tcPr>
            <w:tcW w:w="1353" w:type="pct"/>
            <w:tcBorders>
              <w:bottom w:val="single" w:sz="4" w:space="0" w:color="auto"/>
            </w:tcBorders>
          </w:tcPr>
          <w:p w14:paraId="2EC4AB9C" w14:textId="77777777" w:rsidR="004527B1" w:rsidRPr="005D7A66" w:rsidRDefault="004527B1" w:rsidP="00812E01">
            <w:pPr>
              <w:pStyle w:val="Tabletext"/>
            </w:pPr>
            <w:r w:rsidRPr="005D7A66">
              <w:t>Measures to ensure the name and address of every individual who has had access to the explosive is recorded</w:t>
            </w:r>
          </w:p>
        </w:tc>
        <w:tc>
          <w:tcPr>
            <w:tcW w:w="965" w:type="pct"/>
            <w:tcBorders>
              <w:bottom w:val="single" w:sz="4" w:space="0" w:color="auto"/>
            </w:tcBorders>
          </w:tcPr>
          <w:p w14:paraId="49F856AA" w14:textId="77777777" w:rsidR="004527B1" w:rsidRPr="005D7A66" w:rsidRDefault="004527B1" w:rsidP="00812E01">
            <w:pPr>
              <w:pStyle w:val="Tabletext"/>
            </w:pPr>
            <w:r w:rsidRPr="005D7A66">
              <w:t xml:space="preserve"> </w:t>
            </w:r>
          </w:p>
        </w:tc>
        <w:tc>
          <w:tcPr>
            <w:tcW w:w="762" w:type="pct"/>
            <w:tcBorders>
              <w:bottom w:val="single" w:sz="4" w:space="0" w:color="auto"/>
            </w:tcBorders>
          </w:tcPr>
          <w:p w14:paraId="57218D2D" w14:textId="77777777" w:rsidR="004527B1" w:rsidRPr="005D7A66" w:rsidRDefault="004527B1" w:rsidP="00812E01">
            <w:pPr>
              <w:pStyle w:val="Tabletext"/>
            </w:pPr>
          </w:p>
        </w:tc>
        <w:tc>
          <w:tcPr>
            <w:tcW w:w="315" w:type="pct"/>
            <w:tcBorders>
              <w:bottom w:val="single" w:sz="4" w:space="0" w:color="auto"/>
            </w:tcBorders>
          </w:tcPr>
          <w:p w14:paraId="3D31D3E2" w14:textId="77777777" w:rsidR="004527B1" w:rsidRPr="005D7A66" w:rsidRDefault="00CF0E95" w:rsidP="00812E01">
            <w:pPr>
              <w:pStyle w:val="Tabletext"/>
            </w:pPr>
            <w:sdt>
              <w:sdtPr>
                <w:id w:val="-767079481"/>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r w:rsidR="004527B1">
              <w:t xml:space="preserve"> </w:t>
            </w:r>
            <w:r w:rsidR="004527B1" w:rsidRPr="00DA7BDA">
              <w:t>Y</w:t>
            </w:r>
            <w:r w:rsidR="004527B1">
              <w:t>es</w:t>
            </w:r>
          </w:p>
        </w:tc>
        <w:tc>
          <w:tcPr>
            <w:tcW w:w="317" w:type="pct"/>
            <w:tcBorders>
              <w:bottom w:val="single" w:sz="4" w:space="0" w:color="auto"/>
            </w:tcBorders>
          </w:tcPr>
          <w:p w14:paraId="3B9A6B74" w14:textId="77777777" w:rsidR="004527B1" w:rsidRPr="005D7A66" w:rsidRDefault="00CF0E95" w:rsidP="00812E01">
            <w:pPr>
              <w:pStyle w:val="Tabletext"/>
            </w:pPr>
            <w:sdt>
              <w:sdtPr>
                <w:id w:val="-49718979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bl>
    <w:p w14:paraId="14DF18D7" w14:textId="77777777" w:rsidR="004527B1" w:rsidRPr="00335248" w:rsidRDefault="004527B1" w:rsidP="004527B1"/>
    <w:p w14:paraId="2C1993C3" w14:textId="77777777" w:rsidR="00D35959" w:rsidRDefault="00D35959">
      <w:pPr>
        <w:spacing w:after="160" w:line="259" w:lineRule="auto"/>
        <w:rPr>
          <w:rFonts w:eastAsiaTheme="majorEastAsia" w:cstheme="majorBidi"/>
          <w:b/>
          <w:sz w:val="24"/>
          <w:szCs w:val="24"/>
        </w:rPr>
      </w:pPr>
      <w:r>
        <w:br w:type="page"/>
      </w:r>
    </w:p>
    <w:p w14:paraId="479AF913" w14:textId="52029E71" w:rsidR="00E13130" w:rsidRDefault="00D35959" w:rsidP="00D35959">
      <w:pPr>
        <w:pStyle w:val="Heading3"/>
      </w:pPr>
      <w:r>
        <w:lastRenderedPageBreak/>
        <w:t>Section 5 Explosives transport licence</w:t>
      </w:r>
    </w:p>
    <w:p w14:paraId="4985369B" w14:textId="669A83B5" w:rsidR="00357AC5" w:rsidRPr="00357AC5" w:rsidRDefault="00357AC5" w:rsidP="00357AC5">
      <w:pPr>
        <w:pStyle w:val="Heading4"/>
      </w:pPr>
      <w:r>
        <w:t>5.1</w:t>
      </w:r>
      <w:r>
        <w:tab/>
      </w:r>
      <w:r w:rsidRPr="00357AC5">
        <w:t>Measures during transport to prevent unauthorised access – regulation 161(5)</w:t>
      </w:r>
    </w:p>
    <w:tbl>
      <w:tblPr>
        <w:tblStyle w:val="TableGrid"/>
        <w:tblW w:w="5000" w:type="pct"/>
        <w:tblCellMar>
          <w:top w:w="28" w:type="dxa"/>
          <w:bottom w:w="28" w:type="dxa"/>
        </w:tblCellMar>
        <w:tblLook w:val="04A0" w:firstRow="1" w:lastRow="0" w:firstColumn="1" w:lastColumn="0" w:noHBand="0" w:noVBand="1"/>
      </w:tblPr>
      <w:tblGrid>
        <w:gridCol w:w="1271"/>
        <w:gridCol w:w="2265"/>
        <w:gridCol w:w="3827"/>
        <w:gridCol w:w="2695"/>
        <w:gridCol w:w="2126"/>
        <w:gridCol w:w="882"/>
        <w:gridCol w:w="882"/>
      </w:tblGrid>
      <w:tr w:rsidR="00BB1DD0" w:rsidRPr="00127F5D" w14:paraId="7809D699" w14:textId="77777777" w:rsidTr="00B50956">
        <w:trPr>
          <w:tblHeader/>
        </w:trPr>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6FE2E" w14:textId="6C517423" w:rsidR="00BB1DD0" w:rsidRPr="00127F5D" w:rsidRDefault="00BB1DD0" w:rsidP="00127F5D">
            <w:pPr>
              <w:pStyle w:val="Tabletext"/>
              <w:rPr>
                <w:b/>
              </w:rPr>
            </w:pPr>
            <w:r w:rsidRPr="00127F5D">
              <w:rPr>
                <w:b/>
              </w:rPr>
              <w:br w:type="page"/>
              <w:t xml:space="preserve">Item </w:t>
            </w:r>
            <w:r w:rsidR="00266EFB" w:rsidRPr="00127F5D">
              <w:rPr>
                <w:b/>
              </w:rPr>
              <w:t>no</w:t>
            </w:r>
            <w:r w:rsidRPr="00127F5D">
              <w:rPr>
                <w:b/>
              </w:rPr>
              <w:t>.</w:t>
            </w: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20A9F" w14:textId="0BE15C2D" w:rsidR="00BB1DD0" w:rsidRPr="00127F5D" w:rsidRDefault="00BB1DD0" w:rsidP="00127F5D">
            <w:pPr>
              <w:pStyle w:val="Tabletext"/>
              <w:rPr>
                <w:b/>
              </w:rPr>
            </w:pPr>
            <w:r w:rsidRPr="00127F5D">
              <w:rPr>
                <w:b/>
              </w:rPr>
              <w:t xml:space="preserve">Legislative </w:t>
            </w:r>
            <w:r w:rsidR="00266EFB" w:rsidRPr="00127F5D">
              <w:rPr>
                <w:b/>
              </w:rPr>
              <w:t>reference</w:t>
            </w:r>
          </w:p>
        </w:tc>
        <w:tc>
          <w:tcPr>
            <w:tcW w:w="1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E3C6C" w14:textId="557F80E7" w:rsidR="00BB1DD0" w:rsidRPr="00127F5D" w:rsidRDefault="00BB1DD0" w:rsidP="00127F5D">
            <w:pPr>
              <w:pStyle w:val="Tabletext"/>
              <w:rPr>
                <w:b/>
              </w:rPr>
            </w:pPr>
            <w:r w:rsidRPr="00127F5D">
              <w:rPr>
                <w:b/>
              </w:rPr>
              <w:t xml:space="preserve">Requirements </w:t>
            </w:r>
            <w:r w:rsidR="00266EFB" w:rsidRPr="00127F5D">
              <w:rPr>
                <w:b/>
              </w:rPr>
              <w:t>and guidance</w:t>
            </w:r>
          </w:p>
        </w:tc>
        <w:tc>
          <w:tcPr>
            <w:tcW w:w="9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0B9B9" w14:textId="2F695C19" w:rsidR="00BB1DD0" w:rsidRPr="00127F5D" w:rsidRDefault="00266EFB" w:rsidP="00127F5D">
            <w:pPr>
              <w:pStyle w:val="Tabletext"/>
              <w:rPr>
                <w:b/>
              </w:rPr>
            </w:pPr>
            <w:r w:rsidRPr="00127F5D">
              <w:rPr>
                <w:b/>
              </w:rPr>
              <w:t>Summary of key points in ExMP</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1DAC7" w14:textId="77FEF9D4" w:rsidR="00BB1DD0" w:rsidRPr="00127F5D" w:rsidRDefault="00266EFB" w:rsidP="00127F5D">
            <w:pPr>
              <w:pStyle w:val="Tabletext"/>
              <w:rPr>
                <w:b/>
              </w:rPr>
            </w:pPr>
            <w:r w:rsidRPr="00127F5D">
              <w:rPr>
                <w:b/>
              </w:rPr>
              <w:t>P</w:t>
            </w:r>
            <w:r w:rsidR="00BB1DD0" w:rsidRPr="00127F5D">
              <w:rPr>
                <w:b/>
              </w:rPr>
              <w:t>age number in ExMP</w:t>
            </w:r>
          </w:p>
        </w:tc>
        <w:tc>
          <w:tcPr>
            <w:tcW w:w="6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2E5B3" w14:textId="77777777" w:rsidR="00BB1DD0" w:rsidRPr="00127F5D" w:rsidRDefault="00BB1DD0" w:rsidP="00127F5D">
            <w:pPr>
              <w:pStyle w:val="Tabletext"/>
              <w:rPr>
                <w:b/>
              </w:rPr>
            </w:pPr>
            <w:r w:rsidRPr="00127F5D">
              <w:rPr>
                <w:b/>
              </w:rPr>
              <w:t>Complies Y/N</w:t>
            </w:r>
          </w:p>
          <w:p w14:paraId="4342E2F6" w14:textId="77777777" w:rsidR="00BB1DD0" w:rsidRPr="00127F5D" w:rsidRDefault="00BB1DD0" w:rsidP="00127F5D">
            <w:pPr>
              <w:pStyle w:val="Tabletext"/>
            </w:pPr>
            <w:r w:rsidRPr="00127F5D">
              <w:t>(office use only)</w:t>
            </w:r>
          </w:p>
        </w:tc>
      </w:tr>
      <w:tr w:rsidR="001E62A7" w:rsidRPr="00127F5D" w14:paraId="38B4DF3F"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AA69E" w14:textId="1A7A80A8" w:rsidR="001E62A7" w:rsidRPr="00127F5D" w:rsidRDefault="001E62A7" w:rsidP="00B50956">
            <w:pPr>
              <w:pStyle w:val="Tabletext"/>
            </w:pPr>
            <w:r w:rsidRPr="00127F5D">
              <w:t>5.</w:t>
            </w:r>
            <w:r w:rsidR="00B50956">
              <w:t>1</w:t>
            </w:r>
            <w:r w:rsidRPr="00127F5D">
              <w:t>.1</w:t>
            </w:r>
          </w:p>
        </w:tc>
        <w:tc>
          <w:tcPr>
            <w:tcW w:w="812" w:type="pct"/>
            <w:tcBorders>
              <w:top w:val="single" w:sz="4" w:space="0" w:color="auto"/>
              <w:left w:val="single" w:sz="4" w:space="0" w:color="auto"/>
              <w:bottom w:val="single" w:sz="4" w:space="0" w:color="auto"/>
              <w:right w:val="single" w:sz="4" w:space="0" w:color="auto"/>
            </w:tcBorders>
          </w:tcPr>
          <w:p w14:paraId="7856B8C3" w14:textId="77777777" w:rsidR="001E62A7" w:rsidRPr="00127F5D" w:rsidRDefault="001E62A7" w:rsidP="001E62A7">
            <w:pPr>
              <w:pStyle w:val="Tabletext"/>
            </w:pPr>
            <w:r w:rsidRPr="00127F5D">
              <w:t>Regulation 161(5)(b)</w:t>
            </w:r>
          </w:p>
        </w:tc>
        <w:tc>
          <w:tcPr>
            <w:tcW w:w="1372" w:type="pct"/>
            <w:tcBorders>
              <w:top w:val="single" w:sz="4" w:space="0" w:color="auto"/>
              <w:left w:val="single" w:sz="4" w:space="0" w:color="auto"/>
              <w:bottom w:val="single" w:sz="4" w:space="0" w:color="auto"/>
              <w:right w:val="single" w:sz="4" w:space="0" w:color="auto"/>
            </w:tcBorders>
          </w:tcPr>
          <w:p w14:paraId="31FB07FA" w14:textId="1B02C6F1" w:rsidR="001E62A7" w:rsidRPr="00127F5D" w:rsidRDefault="001E62A7" w:rsidP="001E62A7">
            <w:pPr>
              <w:pStyle w:val="Tabletext"/>
            </w:pPr>
            <w:r w:rsidRPr="00127F5D">
              <w:t xml:space="preserve">Measures to ensure loading and unloading locations are </w:t>
            </w:r>
            <w:r w:rsidR="00B50956">
              <w:t>secure</w:t>
            </w:r>
          </w:p>
        </w:tc>
        <w:tc>
          <w:tcPr>
            <w:tcW w:w="966" w:type="pct"/>
            <w:tcBorders>
              <w:top w:val="single" w:sz="4" w:space="0" w:color="auto"/>
              <w:left w:val="single" w:sz="4" w:space="0" w:color="auto"/>
              <w:bottom w:val="single" w:sz="4" w:space="0" w:color="auto"/>
              <w:right w:val="single" w:sz="4" w:space="0" w:color="auto"/>
            </w:tcBorders>
          </w:tcPr>
          <w:p w14:paraId="066DD478"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3E7CC07B"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52F11410" w14:textId="5D71CFFD" w:rsidR="001E62A7" w:rsidRPr="00127F5D" w:rsidRDefault="00CF0E95" w:rsidP="001E62A7">
            <w:pPr>
              <w:pStyle w:val="Tabletext"/>
            </w:pPr>
            <w:sdt>
              <w:sdtPr>
                <w:id w:val="1173691236"/>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059B7A70" w14:textId="5C1C8583" w:rsidR="001E62A7" w:rsidRPr="00127F5D" w:rsidRDefault="00CF0E95" w:rsidP="001E62A7">
            <w:pPr>
              <w:pStyle w:val="Tabletext"/>
            </w:pPr>
            <w:sdt>
              <w:sdtPr>
                <w:id w:val="499165167"/>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1B0A86BF"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55572" w14:textId="0F0AF961" w:rsidR="001E62A7" w:rsidRPr="00127F5D" w:rsidRDefault="001E62A7" w:rsidP="00B50956">
            <w:pPr>
              <w:pStyle w:val="Tabletext"/>
            </w:pPr>
            <w:r w:rsidRPr="00127F5D">
              <w:t>5.</w:t>
            </w:r>
            <w:r w:rsidR="00B50956">
              <w:t>1</w:t>
            </w:r>
            <w:r w:rsidRPr="00127F5D">
              <w:t>.2</w:t>
            </w:r>
          </w:p>
        </w:tc>
        <w:tc>
          <w:tcPr>
            <w:tcW w:w="812" w:type="pct"/>
            <w:tcBorders>
              <w:top w:val="single" w:sz="4" w:space="0" w:color="auto"/>
              <w:left w:val="single" w:sz="4" w:space="0" w:color="auto"/>
              <w:bottom w:val="single" w:sz="4" w:space="0" w:color="auto"/>
              <w:right w:val="single" w:sz="4" w:space="0" w:color="auto"/>
            </w:tcBorders>
          </w:tcPr>
          <w:p w14:paraId="320BBCEC" w14:textId="77777777" w:rsidR="001E62A7" w:rsidRPr="00127F5D" w:rsidRDefault="001E62A7" w:rsidP="001E62A7">
            <w:pPr>
              <w:pStyle w:val="Tabletext"/>
            </w:pPr>
            <w:r w:rsidRPr="00127F5D">
              <w:t>Regulation 161(5)(c)</w:t>
            </w:r>
          </w:p>
        </w:tc>
        <w:tc>
          <w:tcPr>
            <w:tcW w:w="1372" w:type="pct"/>
            <w:tcBorders>
              <w:top w:val="single" w:sz="4" w:space="0" w:color="auto"/>
              <w:left w:val="single" w:sz="4" w:space="0" w:color="auto"/>
              <w:bottom w:val="single" w:sz="4" w:space="0" w:color="auto"/>
              <w:right w:val="single" w:sz="4" w:space="0" w:color="auto"/>
            </w:tcBorders>
          </w:tcPr>
          <w:p w14:paraId="075B80A8" w14:textId="39F25439" w:rsidR="001E62A7" w:rsidRPr="00127F5D" w:rsidRDefault="001E62A7" w:rsidP="001E62A7">
            <w:pPr>
              <w:pStyle w:val="Tabletext"/>
            </w:pPr>
            <w:r w:rsidRPr="00127F5D">
              <w:t>Measures to ensure the location of explosives during transport is monitored</w:t>
            </w:r>
          </w:p>
        </w:tc>
        <w:tc>
          <w:tcPr>
            <w:tcW w:w="966" w:type="pct"/>
            <w:tcBorders>
              <w:top w:val="single" w:sz="4" w:space="0" w:color="auto"/>
              <w:left w:val="single" w:sz="4" w:space="0" w:color="auto"/>
              <w:bottom w:val="single" w:sz="4" w:space="0" w:color="auto"/>
              <w:right w:val="single" w:sz="4" w:space="0" w:color="auto"/>
            </w:tcBorders>
          </w:tcPr>
          <w:p w14:paraId="5C63551E"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69C5408E"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4F4A6D90" w14:textId="0F57DA74" w:rsidR="001E62A7" w:rsidRPr="00127F5D" w:rsidRDefault="00CF0E95" w:rsidP="001E62A7">
            <w:pPr>
              <w:pStyle w:val="Tabletext"/>
            </w:pPr>
            <w:sdt>
              <w:sdtPr>
                <w:id w:val="-797770004"/>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755A0F51" w14:textId="62D05C4E" w:rsidR="001E62A7" w:rsidRPr="00127F5D" w:rsidRDefault="00CF0E95" w:rsidP="001E62A7">
            <w:pPr>
              <w:pStyle w:val="Tabletext"/>
            </w:pPr>
            <w:sdt>
              <w:sdtPr>
                <w:id w:val="-178118337"/>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6AB23D46"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00BA6" w14:textId="634879D4" w:rsidR="001E62A7" w:rsidRPr="00127F5D" w:rsidRDefault="001E62A7" w:rsidP="00B50956">
            <w:pPr>
              <w:pStyle w:val="Tabletext"/>
            </w:pPr>
            <w:r w:rsidRPr="00127F5D">
              <w:t>5.</w:t>
            </w:r>
            <w:r w:rsidR="00B50956">
              <w:t>1</w:t>
            </w:r>
            <w:r w:rsidRPr="00127F5D">
              <w:t>.3</w:t>
            </w:r>
          </w:p>
        </w:tc>
        <w:tc>
          <w:tcPr>
            <w:tcW w:w="812" w:type="pct"/>
            <w:tcBorders>
              <w:top w:val="single" w:sz="4" w:space="0" w:color="auto"/>
              <w:left w:val="single" w:sz="4" w:space="0" w:color="auto"/>
              <w:bottom w:val="single" w:sz="4" w:space="0" w:color="auto"/>
              <w:right w:val="single" w:sz="4" w:space="0" w:color="auto"/>
            </w:tcBorders>
          </w:tcPr>
          <w:p w14:paraId="172BDD56" w14:textId="77777777" w:rsidR="001E62A7" w:rsidRPr="00127F5D" w:rsidRDefault="001E62A7" w:rsidP="001E62A7">
            <w:pPr>
              <w:pStyle w:val="Tabletext"/>
            </w:pPr>
            <w:r w:rsidRPr="00127F5D">
              <w:t xml:space="preserve">Regulation 161(5)(d)(i) </w:t>
            </w:r>
          </w:p>
        </w:tc>
        <w:tc>
          <w:tcPr>
            <w:tcW w:w="1372" w:type="pct"/>
            <w:tcBorders>
              <w:top w:val="single" w:sz="4" w:space="0" w:color="auto"/>
              <w:left w:val="single" w:sz="4" w:space="0" w:color="auto"/>
              <w:bottom w:val="single" w:sz="4" w:space="0" w:color="auto"/>
              <w:right w:val="single" w:sz="4" w:space="0" w:color="auto"/>
            </w:tcBorders>
          </w:tcPr>
          <w:p w14:paraId="08D6F3CD" w14:textId="1DC6785D" w:rsidR="001E62A7" w:rsidRPr="00127F5D" w:rsidRDefault="001E62A7" w:rsidP="001E62A7">
            <w:pPr>
              <w:pStyle w:val="Tabletext"/>
            </w:pPr>
            <w:r w:rsidRPr="00127F5D">
              <w:t xml:space="preserve">Measures to investigate unlawful entry or unlawful use of vehicle used to transport explosives and report it to the Chief Dangerous Goods </w:t>
            </w:r>
            <w:r w:rsidR="00B50956">
              <w:t>Officer</w:t>
            </w:r>
          </w:p>
        </w:tc>
        <w:tc>
          <w:tcPr>
            <w:tcW w:w="966" w:type="pct"/>
            <w:tcBorders>
              <w:top w:val="single" w:sz="4" w:space="0" w:color="auto"/>
              <w:left w:val="single" w:sz="4" w:space="0" w:color="auto"/>
              <w:bottom w:val="single" w:sz="4" w:space="0" w:color="auto"/>
              <w:right w:val="single" w:sz="4" w:space="0" w:color="auto"/>
            </w:tcBorders>
          </w:tcPr>
          <w:p w14:paraId="3953C4DB"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5DB3E70A"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59B35089" w14:textId="4F16A69B" w:rsidR="001E62A7" w:rsidRPr="00127F5D" w:rsidRDefault="00CF0E95" w:rsidP="001E62A7">
            <w:pPr>
              <w:pStyle w:val="Tabletext"/>
            </w:pPr>
            <w:sdt>
              <w:sdtPr>
                <w:id w:val="1249153230"/>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4F2572CF" w14:textId="5070B464" w:rsidR="001E62A7" w:rsidRPr="00127F5D" w:rsidRDefault="00CF0E95" w:rsidP="001E62A7">
            <w:pPr>
              <w:pStyle w:val="Tabletext"/>
            </w:pPr>
            <w:sdt>
              <w:sdtPr>
                <w:id w:val="30923611"/>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0D929F59"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58A9C" w14:textId="15C111B0" w:rsidR="001E62A7" w:rsidRPr="00127F5D" w:rsidRDefault="001E62A7" w:rsidP="00B50956">
            <w:pPr>
              <w:pStyle w:val="Tabletext"/>
            </w:pPr>
            <w:r w:rsidRPr="00127F5D">
              <w:t>5.</w:t>
            </w:r>
            <w:r w:rsidR="00B50956">
              <w:t>1</w:t>
            </w:r>
            <w:r w:rsidRPr="00127F5D">
              <w:t>.4</w:t>
            </w:r>
          </w:p>
        </w:tc>
        <w:tc>
          <w:tcPr>
            <w:tcW w:w="812" w:type="pct"/>
            <w:tcBorders>
              <w:top w:val="single" w:sz="4" w:space="0" w:color="auto"/>
              <w:left w:val="single" w:sz="4" w:space="0" w:color="auto"/>
              <w:bottom w:val="single" w:sz="4" w:space="0" w:color="auto"/>
              <w:right w:val="single" w:sz="4" w:space="0" w:color="auto"/>
            </w:tcBorders>
          </w:tcPr>
          <w:p w14:paraId="4B0356E4" w14:textId="77777777" w:rsidR="001E62A7" w:rsidRPr="00127F5D" w:rsidRDefault="001E62A7" w:rsidP="001E62A7">
            <w:pPr>
              <w:pStyle w:val="Tabletext"/>
            </w:pPr>
            <w:r w:rsidRPr="00127F5D">
              <w:t>Regulation 161(5)(d)(ii)</w:t>
            </w:r>
          </w:p>
        </w:tc>
        <w:tc>
          <w:tcPr>
            <w:tcW w:w="1372" w:type="pct"/>
            <w:tcBorders>
              <w:top w:val="single" w:sz="4" w:space="0" w:color="auto"/>
              <w:left w:val="single" w:sz="4" w:space="0" w:color="auto"/>
              <w:bottom w:val="single" w:sz="4" w:space="0" w:color="auto"/>
              <w:right w:val="single" w:sz="4" w:space="0" w:color="auto"/>
            </w:tcBorders>
          </w:tcPr>
          <w:p w14:paraId="5A2948F6" w14:textId="29E540E8" w:rsidR="001E62A7" w:rsidRPr="00127F5D" w:rsidRDefault="001E62A7" w:rsidP="001E62A7">
            <w:pPr>
              <w:pStyle w:val="Tabletext"/>
            </w:pPr>
            <w:r w:rsidRPr="00127F5D">
              <w:t>Measures to investigate any theft, attempted theft or unexplained loss of any explosive while being transported and reporting it to the Chief Dangerous Goods Officer</w:t>
            </w:r>
          </w:p>
        </w:tc>
        <w:tc>
          <w:tcPr>
            <w:tcW w:w="966" w:type="pct"/>
            <w:tcBorders>
              <w:top w:val="single" w:sz="4" w:space="0" w:color="auto"/>
              <w:left w:val="single" w:sz="4" w:space="0" w:color="auto"/>
              <w:bottom w:val="single" w:sz="4" w:space="0" w:color="auto"/>
              <w:right w:val="single" w:sz="4" w:space="0" w:color="auto"/>
            </w:tcBorders>
          </w:tcPr>
          <w:p w14:paraId="7CE0E0ED"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5A21E2F3"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610C720C" w14:textId="2310E639" w:rsidR="001E62A7" w:rsidRPr="00127F5D" w:rsidRDefault="00CF0E95" w:rsidP="001E62A7">
            <w:pPr>
              <w:pStyle w:val="Tabletext"/>
            </w:pPr>
            <w:sdt>
              <w:sdtPr>
                <w:id w:val="2094965609"/>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3580142C" w14:textId="70AB2E15" w:rsidR="001E62A7" w:rsidRPr="00127F5D" w:rsidRDefault="00CF0E95" w:rsidP="001E62A7">
            <w:pPr>
              <w:pStyle w:val="Tabletext"/>
            </w:pPr>
            <w:sdt>
              <w:sdtPr>
                <w:id w:val="1776206950"/>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7739BAA4"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7D81F" w14:textId="0E24198B" w:rsidR="001E62A7" w:rsidRPr="00127F5D" w:rsidRDefault="001E62A7" w:rsidP="00B50956">
            <w:pPr>
              <w:pStyle w:val="Tabletext"/>
            </w:pPr>
            <w:r w:rsidRPr="00127F5D">
              <w:t>5.</w:t>
            </w:r>
            <w:r w:rsidR="00B50956">
              <w:t>1</w:t>
            </w:r>
            <w:r w:rsidRPr="00127F5D">
              <w:t>.5</w:t>
            </w:r>
          </w:p>
        </w:tc>
        <w:tc>
          <w:tcPr>
            <w:tcW w:w="812" w:type="pct"/>
            <w:tcBorders>
              <w:top w:val="single" w:sz="4" w:space="0" w:color="auto"/>
              <w:left w:val="single" w:sz="4" w:space="0" w:color="auto"/>
              <w:bottom w:val="single" w:sz="4" w:space="0" w:color="auto"/>
              <w:right w:val="single" w:sz="4" w:space="0" w:color="auto"/>
            </w:tcBorders>
          </w:tcPr>
          <w:p w14:paraId="5B2AFF57" w14:textId="77777777" w:rsidR="001E62A7" w:rsidRPr="00127F5D" w:rsidRDefault="001E62A7" w:rsidP="001E62A7">
            <w:pPr>
              <w:pStyle w:val="Tabletext"/>
            </w:pPr>
            <w:r w:rsidRPr="00127F5D">
              <w:t>Regulation 161(5)(e)</w:t>
            </w:r>
          </w:p>
        </w:tc>
        <w:tc>
          <w:tcPr>
            <w:tcW w:w="1372" w:type="pct"/>
            <w:tcBorders>
              <w:top w:val="single" w:sz="4" w:space="0" w:color="auto"/>
              <w:left w:val="single" w:sz="4" w:space="0" w:color="auto"/>
              <w:bottom w:val="single" w:sz="4" w:space="0" w:color="auto"/>
              <w:right w:val="single" w:sz="4" w:space="0" w:color="auto"/>
            </w:tcBorders>
          </w:tcPr>
          <w:p w14:paraId="1B92A3E5" w14:textId="7137D56D" w:rsidR="001E62A7" w:rsidRPr="00127F5D" w:rsidRDefault="001E62A7" w:rsidP="001E62A7">
            <w:pPr>
              <w:pStyle w:val="Tabletext"/>
            </w:pPr>
            <w:r w:rsidRPr="00127F5D">
              <w:t>Measures for recording</w:t>
            </w:r>
            <w:r w:rsidR="00B50956">
              <w:t xml:space="preserve"> and reconciling explosives</w:t>
            </w:r>
          </w:p>
        </w:tc>
        <w:tc>
          <w:tcPr>
            <w:tcW w:w="966" w:type="pct"/>
            <w:tcBorders>
              <w:top w:val="single" w:sz="4" w:space="0" w:color="auto"/>
              <w:left w:val="single" w:sz="4" w:space="0" w:color="auto"/>
              <w:bottom w:val="single" w:sz="4" w:space="0" w:color="auto"/>
              <w:right w:val="single" w:sz="4" w:space="0" w:color="auto"/>
            </w:tcBorders>
          </w:tcPr>
          <w:p w14:paraId="63A64242"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7C48D569"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11300B84" w14:textId="6E9C9D05" w:rsidR="001E62A7" w:rsidRPr="00127F5D" w:rsidRDefault="00CF0E95" w:rsidP="001E62A7">
            <w:pPr>
              <w:pStyle w:val="Tabletext"/>
            </w:pPr>
            <w:sdt>
              <w:sdtPr>
                <w:id w:val="-88387461"/>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7B368FDB" w14:textId="243CC18D" w:rsidR="001E62A7" w:rsidRPr="00127F5D" w:rsidRDefault="00CF0E95" w:rsidP="001E62A7">
            <w:pPr>
              <w:pStyle w:val="Tabletext"/>
            </w:pPr>
            <w:sdt>
              <w:sdtPr>
                <w:id w:val="564766392"/>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16ACDF7E"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A2FF8" w14:textId="6CB79354" w:rsidR="001E62A7" w:rsidRPr="00127F5D" w:rsidRDefault="001E62A7" w:rsidP="00B50956">
            <w:pPr>
              <w:pStyle w:val="Tabletext"/>
            </w:pPr>
            <w:r w:rsidRPr="00127F5D">
              <w:t>5.</w:t>
            </w:r>
            <w:r w:rsidR="00B50956">
              <w:t>1</w:t>
            </w:r>
            <w:r w:rsidRPr="00127F5D">
              <w:t>.6</w:t>
            </w:r>
          </w:p>
        </w:tc>
        <w:tc>
          <w:tcPr>
            <w:tcW w:w="812" w:type="pct"/>
            <w:tcBorders>
              <w:top w:val="single" w:sz="4" w:space="0" w:color="auto"/>
              <w:left w:val="single" w:sz="4" w:space="0" w:color="auto"/>
              <w:bottom w:val="single" w:sz="4" w:space="0" w:color="auto"/>
              <w:right w:val="single" w:sz="4" w:space="0" w:color="auto"/>
            </w:tcBorders>
          </w:tcPr>
          <w:p w14:paraId="0DCF29D1" w14:textId="77777777" w:rsidR="001E62A7" w:rsidRPr="00127F5D" w:rsidRDefault="001E62A7" w:rsidP="001E62A7">
            <w:pPr>
              <w:pStyle w:val="Tabletext"/>
            </w:pPr>
            <w:r w:rsidRPr="00127F5D">
              <w:t>Regulation 161(5)(f)</w:t>
            </w:r>
          </w:p>
        </w:tc>
        <w:tc>
          <w:tcPr>
            <w:tcW w:w="1372" w:type="pct"/>
            <w:tcBorders>
              <w:top w:val="single" w:sz="4" w:space="0" w:color="auto"/>
              <w:left w:val="single" w:sz="4" w:space="0" w:color="auto"/>
              <w:bottom w:val="single" w:sz="4" w:space="0" w:color="auto"/>
              <w:right w:val="single" w:sz="4" w:space="0" w:color="auto"/>
            </w:tcBorders>
          </w:tcPr>
          <w:p w14:paraId="5F83FFFB" w14:textId="22B054DF" w:rsidR="001E62A7" w:rsidRPr="00127F5D" w:rsidRDefault="001E62A7" w:rsidP="001E62A7">
            <w:pPr>
              <w:pStyle w:val="Tabletext"/>
            </w:pPr>
            <w:r w:rsidRPr="00127F5D">
              <w:t xml:space="preserve">Measures to ensure all explosives are consigned for transport by and to </w:t>
            </w:r>
            <w:r w:rsidR="00B50956">
              <w:t>authorised persons</w:t>
            </w:r>
          </w:p>
        </w:tc>
        <w:tc>
          <w:tcPr>
            <w:tcW w:w="966" w:type="pct"/>
            <w:tcBorders>
              <w:top w:val="single" w:sz="4" w:space="0" w:color="auto"/>
              <w:left w:val="single" w:sz="4" w:space="0" w:color="auto"/>
              <w:bottom w:val="single" w:sz="4" w:space="0" w:color="auto"/>
              <w:right w:val="single" w:sz="4" w:space="0" w:color="auto"/>
            </w:tcBorders>
          </w:tcPr>
          <w:p w14:paraId="66001DD8"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2D85C342"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7FA08201" w14:textId="73E77093" w:rsidR="001E62A7" w:rsidRPr="00127F5D" w:rsidRDefault="00CF0E95" w:rsidP="001E62A7">
            <w:pPr>
              <w:pStyle w:val="Tabletext"/>
            </w:pPr>
            <w:sdt>
              <w:sdtPr>
                <w:id w:val="-1804067470"/>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4BA8680F" w14:textId="4C167753" w:rsidR="001E62A7" w:rsidRPr="00127F5D" w:rsidRDefault="00CF0E95" w:rsidP="001E62A7">
            <w:pPr>
              <w:pStyle w:val="Tabletext"/>
            </w:pPr>
            <w:sdt>
              <w:sdtPr>
                <w:id w:val="692352855"/>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0BA3C784"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6A8AA" w14:textId="045913A3" w:rsidR="001E62A7" w:rsidRPr="00127F5D" w:rsidRDefault="001E62A7" w:rsidP="00B50956">
            <w:pPr>
              <w:pStyle w:val="Tabletext"/>
            </w:pPr>
            <w:r w:rsidRPr="00127F5D">
              <w:t>5.</w:t>
            </w:r>
            <w:r w:rsidR="00B50956">
              <w:t>1</w:t>
            </w:r>
            <w:r w:rsidRPr="00127F5D">
              <w:t>.7</w:t>
            </w:r>
          </w:p>
        </w:tc>
        <w:tc>
          <w:tcPr>
            <w:tcW w:w="812" w:type="pct"/>
            <w:tcBorders>
              <w:top w:val="single" w:sz="4" w:space="0" w:color="auto"/>
              <w:left w:val="single" w:sz="4" w:space="0" w:color="auto"/>
              <w:bottom w:val="single" w:sz="4" w:space="0" w:color="auto"/>
              <w:right w:val="single" w:sz="4" w:space="0" w:color="auto"/>
            </w:tcBorders>
          </w:tcPr>
          <w:p w14:paraId="77812499" w14:textId="77777777" w:rsidR="001E62A7" w:rsidRPr="00127F5D" w:rsidRDefault="001E62A7" w:rsidP="001E62A7">
            <w:pPr>
              <w:pStyle w:val="Tabletext"/>
            </w:pPr>
            <w:r w:rsidRPr="00127F5D">
              <w:t xml:space="preserve">Regulation 161(5)(g)(i) and (ii) </w:t>
            </w:r>
          </w:p>
        </w:tc>
        <w:tc>
          <w:tcPr>
            <w:tcW w:w="1372" w:type="pct"/>
            <w:tcBorders>
              <w:top w:val="single" w:sz="4" w:space="0" w:color="auto"/>
              <w:left w:val="single" w:sz="4" w:space="0" w:color="auto"/>
              <w:bottom w:val="single" w:sz="4" w:space="0" w:color="auto"/>
              <w:right w:val="single" w:sz="4" w:space="0" w:color="auto"/>
            </w:tcBorders>
          </w:tcPr>
          <w:p w14:paraId="3065ED2E" w14:textId="03C1DED4" w:rsidR="001E62A7" w:rsidRPr="00127F5D" w:rsidRDefault="001E62A7" w:rsidP="001E62A7">
            <w:pPr>
              <w:pStyle w:val="Tabletext"/>
            </w:pPr>
            <w:r w:rsidRPr="00127F5D">
              <w:t>Measures to ensure records are kept and maintained of consignor/consignee authority to possess and de</w:t>
            </w:r>
            <w:r w:rsidR="00B50956">
              <w:t>tails of the explosive supplied</w:t>
            </w:r>
          </w:p>
        </w:tc>
        <w:tc>
          <w:tcPr>
            <w:tcW w:w="966" w:type="pct"/>
            <w:tcBorders>
              <w:top w:val="single" w:sz="4" w:space="0" w:color="auto"/>
              <w:left w:val="single" w:sz="4" w:space="0" w:color="auto"/>
              <w:bottom w:val="single" w:sz="4" w:space="0" w:color="auto"/>
              <w:right w:val="single" w:sz="4" w:space="0" w:color="auto"/>
            </w:tcBorders>
          </w:tcPr>
          <w:p w14:paraId="5148DCCB"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734B44D7"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299CD7EE" w14:textId="3DB03044" w:rsidR="001E62A7" w:rsidRPr="00127F5D" w:rsidRDefault="00CF0E95" w:rsidP="001E62A7">
            <w:pPr>
              <w:pStyle w:val="Tabletext"/>
            </w:pPr>
            <w:sdt>
              <w:sdtPr>
                <w:id w:val="-1654133765"/>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011487A0" w14:textId="42B7DF36" w:rsidR="001E62A7" w:rsidRPr="00127F5D" w:rsidRDefault="00CF0E95" w:rsidP="001E62A7">
            <w:pPr>
              <w:pStyle w:val="Tabletext"/>
            </w:pPr>
            <w:sdt>
              <w:sdtPr>
                <w:id w:val="1648853864"/>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bl>
    <w:p w14:paraId="2529C3E2" w14:textId="77777777" w:rsidR="008913F9" w:rsidRPr="00E13130" w:rsidRDefault="008913F9" w:rsidP="00E13130">
      <w:pPr>
        <w:spacing w:after="0"/>
        <w:rPr>
          <w:rFonts w:cs="Arial"/>
          <w:sz w:val="2"/>
          <w:szCs w:val="2"/>
        </w:rPr>
      </w:pPr>
    </w:p>
    <w:sectPr w:rsidR="008913F9" w:rsidRPr="00E13130" w:rsidSect="007C1813">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C5E7" w14:textId="77777777" w:rsidR="008D7100" w:rsidRDefault="008D7100" w:rsidP="008913F9">
      <w:pPr>
        <w:spacing w:after="0"/>
      </w:pPr>
      <w:r>
        <w:separator/>
      </w:r>
    </w:p>
  </w:endnote>
  <w:endnote w:type="continuationSeparator" w:id="0">
    <w:p w14:paraId="0B106CCC" w14:textId="77777777" w:rsidR="008D7100" w:rsidRDefault="008D7100" w:rsidP="008913F9">
      <w:pPr>
        <w:spacing w:after="0"/>
      </w:pPr>
      <w:r>
        <w:continuationSeparator/>
      </w:r>
    </w:p>
  </w:endnote>
  <w:endnote w:type="continuationNotice" w:id="1">
    <w:p w14:paraId="05D4AF83" w14:textId="77777777" w:rsidR="00C1540D" w:rsidRDefault="00C154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231B" w14:textId="77777777" w:rsidR="000F568C" w:rsidRDefault="000F5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83043"/>
      <w:docPartObj>
        <w:docPartGallery w:val="Page Numbers (Bottom of Page)"/>
        <w:docPartUnique/>
      </w:docPartObj>
    </w:sdtPr>
    <w:sdtEndPr/>
    <w:sdtContent>
      <w:sdt>
        <w:sdtPr>
          <w:id w:val="-1769616900"/>
          <w:docPartObj>
            <w:docPartGallery w:val="Page Numbers (Top of Page)"/>
            <w:docPartUnique/>
          </w:docPartObj>
        </w:sdtPr>
        <w:sdtEndPr/>
        <w:sdtContent>
          <w:p w14:paraId="284146B1" w14:textId="11AD47D9" w:rsidR="008D7100" w:rsidRDefault="008D71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952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52F8">
              <w:rPr>
                <w:b/>
                <w:bCs/>
                <w:noProof/>
              </w:rPr>
              <w:t>6</w:t>
            </w:r>
            <w:r>
              <w:rPr>
                <w:b/>
                <w:bCs/>
                <w:sz w:val="24"/>
                <w:szCs w:val="24"/>
              </w:rPr>
              <w:fldChar w:fldCharType="end"/>
            </w:r>
          </w:p>
        </w:sdtContent>
      </w:sdt>
    </w:sdtContent>
  </w:sdt>
  <w:p w14:paraId="6B41AD52" w14:textId="77777777" w:rsidR="008D7100" w:rsidRDefault="008D7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257098"/>
      <w:docPartObj>
        <w:docPartGallery w:val="Page Numbers (Bottom of Page)"/>
        <w:docPartUnique/>
      </w:docPartObj>
    </w:sdtPr>
    <w:sdtEndPr/>
    <w:sdtContent>
      <w:sdt>
        <w:sdtPr>
          <w:id w:val="1125428329"/>
          <w:docPartObj>
            <w:docPartGallery w:val="Page Numbers (Top of Page)"/>
            <w:docPartUnique/>
          </w:docPartObj>
        </w:sdtPr>
        <w:sdtEndPr/>
        <w:sdtContent>
          <w:p w14:paraId="5E31830D" w14:textId="1E02BB9E" w:rsidR="008D7100" w:rsidRDefault="008D7100" w:rsidP="00276AEA">
            <w:pPr>
              <w:pStyle w:val="Footer"/>
            </w:pPr>
            <w:r w:rsidRPr="00276AEA">
              <w:t xml:space="preserve">Page </w:t>
            </w:r>
            <w:r w:rsidRPr="00276AEA">
              <w:fldChar w:fldCharType="begin"/>
            </w:r>
            <w:r w:rsidRPr="00276AEA">
              <w:instrText xml:space="preserve"> PAGE </w:instrText>
            </w:r>
            <w:r w:rsidRPr="00276AEA">
              <w:fldChar w:fldCharType="separate"/>
            </w:r>
            <w:r w:rsidR="008952F8">
              <w:rPr>
                <w:noProof/>
              </w:rPr>
              <w:t>1</w:t>
            </w:r>
            <w:r w:rsidRPr="00276AEA">
              <w:fldChar w:fldCharType="end"/>
            </w:r>
            <w:r w:rsidRPr="00276AEA">
              <w:t xml:space="preserve"> of </w:t>
            </w:r>
            <w:r w:rsidR="008952F8">
              <w:fldChar w:fldCharType="begin"/>
            </w:r>
            <w:r w:rsidR="008952F8">
              <w:instrText xml:space="preserve"> NUMPAGES  </w:instrText>
            </w:r>
            <w:r w:rsidR="008952F8">
              <w:fldChar w:fldCharType="separate"/>
            </w:r>
            <w:r w:rsidR="008952F8">
              <w:rPr>
                <w:noProof/>
              </w:rPr>
              <w:t>6</w:t>
            </w:r>
            <w:r w:rsidR="008952F8">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6F7F" w14:textId="77777777" w:rsidR="008D7100" w:rsidRDefault="008D7100" w:rsidP="008913F9">
      <w:pPr>
        <w:spacing w:after="0"/>
      </w:pPr>
      <w:r>
        <w:separator/>
      </w:r>
    </w:p>
  </w:footnote>
  <w:footnote w:type="continuationSeparator" w:id="0">
    <w:p w14:paraId="51B54B96" w14:textId="77777777" w:rsidR="008D7100" w:rsidRDefault="008D7100" w:rsidP="008913F9">
      <w:pPr>
        <w:spacing w:after="0"/>
      </w:pPr>
      <w:r>
        <w:continuationSeparator/>
      </w:r>
    </w:p>
  </w:footnote>
  <w:footnote w:type="continuationNotice" w:id="1">
    <w:p w14:paraId="2BB8341A" w14:textId="77777777" w:rsidR="00C1540D" w:rsidRDefault="00C154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665D" w14:textId="77777777" w:rsidR="000F568C" w:rsidRDefault="000F5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DA53" w14:textId="77777777" w:rsidR="000F568C" w:rsidRDefault="000F5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CF07" w14:textId="142CD01B" w:rsidR="008D7100" w:rsidRDefault="008D7100">
    <w:pPr>
      <w:pStyle w:val="Header"/>
    </w:pPr>
    <w:r>
      <w:rPr>
        <w:noProof/>
        <w:lang w:eastAsia="en-AU"/>
      </w:rPr>
      <w:drawing>
        <wp:inline distT="0" distB="0" distL="0" distR="0" wp14:anchorId="16385B80" wp14:editId="0B1B001D">
          <wp:extent cx="399028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Logo_DMIRS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28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B9"/>
    <w:multiLevelType w:val="hybridMultilevel"/>
    <w:tmpl w:val="2FF883E4"/>
    <w:lvl w:ilvl="0" w:tplc="C46E41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A29BE"/>
    <w:multiLevelType w:val="multilevel"/>
    <w:tmpl w:val="DD4AECB8"/>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1E560E1E"/>
    <w:multiLevelType w:val="hybridMultilevel"/>
    <w:tmpl w:val="2E3E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D0135"/>
    <w:multiLevelType w:val="hybridMultilevel"/>
    <w:tmpl w:val="E35868E6"/>
    <w:lvl w:ilvl="0" w:tplc="218C561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77B6A"/>
    <w:multiLevelType w:val="multilevel"/>
    <w:tmpl w:val="0AA25E70"/>
    <w:styleLink w:val="Agency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29CC3D48"/>
    <w:multiLevelType w:val="hybridMultilevel"/>
    <w:tmpl w:val="31643868"/>
    <w:lvl w:ilvl="0" w:tplc="0C090001">
      <w:start w:val="1"/>
      <w:numFmt w:val="bullet"/>
      <w:lvlText w:val=""/>
      <w:lvlJc w:val="left"/>
      <w:pPr>
        <w:ind w:left="360" w:hanging="360"/>
      </w:pPr>
      <w:rPr>
        <w:rFonts w:ascii="Symbol" w:hAnsi="Symbol" w:hint="default"/>
      </w:rPr>
    </w:lvl>
    <w:lvl w:ilvl="1" w:tplc="9210F9E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577D54"/>
    <w:multiLevelType w:val="hybridMultilevel"/>
    <w:tmpl w:val="966A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7067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4B361966"/>
    <w:multiLevelType w:val="multilevel"/>
    <w:tmpl w:val="9EDCF8E8"/>
    <w:styleLink w:val="AgencyNumbers"/>
    <w:lvl w:ilvl="0">
      <w:start w:val="1"/>
      <w:numFmt w:val="bullet"/>
      <w:lvlText w:val=""/>
      <w:lvlJc w:val="left"/>
      <w:pPr>
        <w:ind w:left="425" w:hanging="425"/>
      </w:pPr>
      <w:rPr>
        <w:rFonts w:ascii="Symbol" w:hAnsi="Symbol"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5ADB3D19"/>
    <w:multiLevelType w:val="hybridMultilevel"/>
    <w:tmpl w:val="172086A8"/>
    <w:lvl w:ilvl="0" w:tplc="3AB6ABC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F1ADB"/>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71D71CD"/>
    <w:multiLevelType w:val="hybridMultilevel"/>
    <w:tmpl w:val="418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B956D1"/>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2045404147">
    <w:abstractNumId w:val="9"/>
  </w:num>
  <w:num w:numId="2" w16cid:durableId="1816292892">
    <w:abstractNumId w:val="2"/>
  </w:num>
  <w:num w:numId="3" w16cid:durableId="820119621">
    <w:abstractNumId w:val="4"/>
  </w:num>
  <w:num w:numId="4" w16cid:durableId="581256915">
    <w:abstractNumId w:val="7"/>
  </w:num>
  <w:num w:numId="5" w16cid:durableId="1106267758">
    <w:abstractNumId w:val="12"/>
  </w:num>
  <w:num w:numId="6" w16cid:durableId="538780905">
    <w:abstractNumId w:val="10"/>
  </w:num>
  <w:num w:numId="7" w16cid:durableId="1702395228">
    <w:abstractNumId w:val="8"/>
  </w:num>
  <w:num w:numId="8" w16cid:durableId="55983111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70206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2521659">
    <w:abstractNumId w:val="0"/>
  </w:num>
  <w:num w:numId="11" w16cid:durableId="659504571">
    <w:abstractNumId w:val="3"/>
  </w:num>
  <w:num w:numId="12" w16cid:durableId="1801024350">
    <w:abstractNumId w:val="5"/>
  </w:num>
  <w:num w:numId="13" w16cid:durableId="1918202507">
    <w:abstractNumId w:val="6"/>
  </w:num>
  <w:num w:numId="14" w16cid:durableId="1634797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F9"/>
    <w:rsid w:val="0000033D"/>
    <w:rsid w:val="00001B9E"/>
    <w:rsid w:val="00004AEE"/>
    <w:rsid w:val="00004CD6"/>
    <w:rsid w:val="00025A06"/>
    <w:rsid w:val="0003311D"/>
    <w:rsid w:val="00034703"/>
    <w:rsid w:val="00044108"/>
    <w:rsid w:val="00046E5C"/>
    <w:rsid w:val="0005298D"/>
    <w:rsid w:val="000543BC"/>
    <w:rsid w:val="00055E21"/>
    <w:rsid w:val="000607DA"/>
    <w:rsid w:val="00063923"/>
    <w:rsid w:val="00082699"/>
    <w:rsid w:val="00084E10"/>
    <w:rsid w:val="00090DAD"/>
    <w:rsid w:val="00092C31"/>
    <w:rsid w:val="00092F81"/>
    <w:rsid w:val="000955BC"/>
    <w:rsid w:val="000A69D5"/>
    <w:rsid w:val="000B205F"/>
    <w:rsid w:val="000B57C4"/>
    <w:rsid w:val="000B6DDF"/>
    <w:rsid w:val="000C1C18"/>
    <w:rsid w:val="000D592C"/>
    <w:rsid w:val="000E0427"/>
    <w:rsid w:val="000E16A8"/>
    <w:rsid w:val="000E6EF8"/>
    <w:rsid w:val="000E7BC9"/>
    <w:rsid w:val="000F415C"/>
    <w:rsid w:val="000F4377"/>
    <w:rsid w:val="000F568C"/>
    <w:rsid w:val="00113808"/>
    <w:rsid w:val="001140F0"/>
    <w:rsid w:val="001142EC"/>
    <w:rsid w:val="00121021"/>
    <w:rsid w:val="00123DDA"/>
    <w:rsid w:val="001266FD"/>
    <w:rsid w:val="00126D43"/>
    <w:rsid w:val="00127F5D"/>
    <w:rsid w:val="00130366"/>
    <w:rsid w:val="00141F2D"/>
    <w:rsid w:val="00141F6B"/>
    <w:rsid w:val="0014253F"/>
    <w:rsid w:val="0015178A"/>
    <w:rsid w:val="001517C4"/>
    <w:rsid w:val="00163F5C"/>
    <w:rsid w:val="00165831"/>
    <w:rsid w:val="00172D9D"/>
    <w:rsid w:val="00180D01"/>
    <w:rsid w:val="00185CDC"/>
    <w:rsid w:val="001A10A8"/>
    <w:rsid w:val="001A145E"/>
    <w:rsid w:val="001A765D"/>
    <w:rsid w:val="001B16F7"/>
    <w:rsid w:val="001B1B81"/>
    <w:rsid w:val="001B3CF0"/>
    <w:rsid w:val="001B4C77"/>
    <w:rsid w:val="001B5916"/>
    <w:rsid w:val="001B5E95"/>
    <w:rsid w:val="001C32E2"/>
    <w:rsid w:val="001C436C"/>
    <w:rsid w:val="001E37A2"/>
    <w:rsid w:val="001E455B"/>
    <w:rsid w:val="001E5746"/>
    <w:rsid w:val="001E62A7"/>
    <w:rsid w:val="001F30C3"/>
    <w:rsid w:val="001F32F8"/>
    <w:rsid w:val="001F4D66"/>
    <w:rsid w:val="00210E81"/>
    <w:rsid w:val="0021564C"/>
    <w:rsid w:val="00222470"/>
    <w:rsid w:val="00224EE2"/>
    <w:rsid w:val="00226731"/>
    <w:rsid w:val="00230616"/>
    <w:rsid w:val="00233420"/>
    <w:rsid w:val="002351CA"/>
    <w:rsid w:val="00236044"/>
    <w:rsid w:val="002459D2"/>
    <w:rsid w:val="002472CE"/>
    <w:rsid w:val="00254518"/>
    <w:rsid w:val="00266EFB"/>
    <w:rsid w:val="00267CDF"/>
    <w:rsid w:val="00267D07"/>
    <w:rsid w:val="002711CC"/>
    <w:rsid w:val="002718D6"/>
    <w:rsid w:val="00274968"/>
    <w:rsid w:val="00276AEA"/>
    <w:rsid w:val="00277116"/>
    <w:rsid w:val="0028300B"/>
    <w:rsid w:val="00292B70"/>
    <w:rsid w:val="002A3AEB"/>
    <w:rsid w:val="002A70C7"/>
    <w:rsid w:val="002C5EA8"/>
    <w:rsid w:val="002D6F0D"/>
    <w:rsid w:val="002E07A1"/>
    <w:rsid w:val="002E183D"/>
    <w:rsid w:val="002E7647"/>
    <w:rsid w:val="002F5695"/>
    <w:rsid w:val="003026AF"/>
    <w:rsid w:val="003074F0"/>
    <w:rsid w:val="003104DF"/>
    <w:rsid w:val="003154CF"/>
    <w:rsid w:val="00337F4D"/>
    <w:rsid w:val="0034009F"/>
    <w:rsid w:val="003407FB"/>
    <w:rsid w:val="003430A1"/>
    <w:rsid w:val="00354198"/>
    <w:rsid w:val="00357AC5"/>
    <w:rsid w:val="0036676A"/>
    <w:rsid w:val="00367E5B"/>
    <w:rsid w:val="00386D48"/>
    <w:rsid w:val="003903C8"/>
    <w:rsid w:val="00391AB6"/>
    <w:rsid w:val="003A1CE3"/>
    <w:rsid w:val="003B08FC"/>
    <w:rsid w:val="003B6BBE"/>
    <w:rsid w:val="003C0883"/>
    <w:rsid w:val="003D21A5"/>
    <w:rsid w:val="003D405B"/>
    <w:rsid w:val="003E061D"/>
    <w:rsid w:val="003E5FC1"/>
    <w:rsid w:val="003E7079"/>
    <w:rsid w:val="00401F22"/>
    <w:rsid w:val="0040288C"/>
    <w:rsid w:val="00402AF4"/>
    <w:rsid w:val="0041667C"/>
    <w:rsid w:val="00421390"/>
    <w:rsid w:val="00432332"/>
    <w:rsid w:val="00434BB9"/>
    <w:rsid w:val="00440D2C"/>
    <w:rsid w:val="00445DC7"/>
    <w:rsid w:val="004516A1"/>
    <w:rsid w:val="00451B37"/>
    <w:rsid w:val="00451D2F"/>
    <w:rsid w:val="004527B1"/>
    <w:rsid w:val="00452ADC"/>
    <w:rsid w:val="00453E51"/>
    <w:rsid w:val="004612F0"/>
    <w:rsid w:val="004628DB"/>
    <w:rsid w:val="00462C36"/>
    <w:rsid w:val="00466BF5"/>
    <w:rsid w:val="00481F2A"/>
    <w:rsid w:val="00482C72"/>
    <w:rsid w:val="00487467"/>
    <w:rsid w:val="004918EC"/>
    <w:rsid w:val="004A73D5"/>
    <w:rsid w:val="004B2980"/>
    <w:rsid w:val="004D1C38"/>
    <w:rsid w:val="004D3045"/>
    <w:rsid w:val="004D5B56"/>
    <w:rsid w:val="004D60F4"/>
    <w:rsid w:val="004E29FC"/>
    <w:rsid w:val="004F3AAE"/>
    <w:rsid w:val="004F5D9B"/>
    <w:rsid w:val="00503F42"/>
    <w:rsid w:val="00507E7A"/>
    <w:rsid w:val="00516245"/>
    <w:rsid w:val="00524AA8"/>
    <w:rsid w:val="0053063C"/>
    <w:rsid w:val="00530A88"/>
    <w:rsid w:val="0053364F"/>
    <w:rsid w:val="005343E2"/>
    <w:rsid w:val="0053496B"/>
    <w:rsid w:val="00535F47"/>
    <w:rsid w:val="00536713"/>
    <w:rsid w:val="00540EB6"/>
    <w:rsid w:val="005478DA"/>
    <w:rsid w:val="00551659"/>
    <w:rsid w:val="005527FC"/>
    <w:rsid w:val="00552DE1"/>
    <w:rsid w:val="00552F8B"/>
    <w:rsid w:val="0055370D"/>
    <w:rsid w:val="00556B15"/>
    <w:rsid w:val="00560C48"/>
    <w:rsid w:val="00560E17"/>
    <w:rsid w:val="00563650"/>
    <w:rsid w:val="00563ED1"/>
    <w:rsid w:val="00564139"/>
    <w:rsid w:val="00575B6A"/>
    <w:rsid w:val="005838C5"/>
    <w:rsid w:val="00584AC9"/>
    <w:rsid w:val="00585CAD"/>
    <w:rsid w:val="005869C3"/>
    <w:rsid w:val="00587076"/>
    <w:rsid w:val="005907F4"/>
    <w:rsid w:val="005928B4"/>
    <w:rsid w:val="005953E3"/>
    <w:rsid w:val="005971D1"/>
    <w:rsid w:val="005A01D5"/>
    <w:rsid w:val="005B3B91"/>
    <w:rsid w:val="005E7291"/>
    <w:rsid w:val="00603C78"/>
    <w:rsid w:val="0060462B"/>
    <w:rsid w:val="00622DC2"/>
    <w:rsid w:val="00634001"/>
    <w:rsid w:val="006425C9"/>
    <w:rsid w:val="00644EB5"/>
    <w:rsid w:val="0065612C"/>
    <w:rsid w:val="00667DCB"/>
    <w:rsid w:val="00667EA9"/>
    <w:rsid w:val="00671F47"/>
    <w:rsid w:val="006761F0"/>
    <w:rsid w:val="006853EB"/>
    <w:rsid w:val="00692CEA"/>
    <w:rsid w:val="00695585"/>
    <w:rsid w:val="00697A6E"/>
    <w:rsid w:val="006A7166"/>
    <w:rsid w:val="006B0E23"/>
    <w:rsid w:val="006B51F6"/>
    <w:rsid w:val="006D1C71"/>
    <w:rsid w:val="006E17D5"/>
    <w:rsid w:val="006E1BAD"/>
    <w:rsid w:val="006F17F0"/>
    <w:rsid w:val="006F18CC"/>
    <w:rsid w:val="007025B8"/>
    <w:rsid w:val="007225AE"/>
    <w:rsid w:val="00731983"/>
    <w:rsid w:val="0075431D"/>
    <w:rsid w:val="0075440E"/>
    <w:rsid w:val="00762D65"/>
    <w:rsid w:val="00772429"/>
    <w:rsid w:val="00774AF3"/>
    <w:rsid w:val="00776165"/>
    <w:rsid w:val="00776649"/>
    <w:rsid w:val="00784580"/>
    <w:rsid w:val="0078546D"/>
    <w:rsid w:val="00796EA6"/>
    <w:rsid w:val="007A466A"/>
    <w:rsid w:val="007B6D82"/>
    <w:rsid w:val="007C0D59"/>
    <w:rsid w:val="007C1813"/>
    <w:rsid w:val="007C22E1"/>
    <w:rsid w:val="007C6163"/>
    <w:rsid w:val="007D0E8B"/>
    <w:rsid w:val="007D4992"/>
    <w:rsid w:val="007D54A6"/>
    <w:rsid w:val="007D6242"/>
    <w:rsid w:val="007D6F0B"/>
    <w:rsid w:val="008008F2"/>
    <w:rsid w:val="0080358E"/>
    <w:rsid w:val="0080458E"/>
    <w:rsid w:val="008045B2"/>
    <w:rsid w:val="008069B1"/>
    <w:rsid w:val="00813A34"/>
    <w:rsid w:val="008169F6"/>
    <w:rsid w:val="008238E3"/>
    <w:rsid w:val="00836114"/>
    <w:rsid w:val="00836821"/>
    <w:rsid w:val="00836EEC"/>
    <w:rsid w:val="00844B03"/>
    <w:rsid w:val="00845776"/>
    <w:rsid w:val="008720B8"/>
    <w:rsid w:val="0088070E"/>
    <w:rsid w:val="00880E7E"/>
    <w:rsid w:val="008913F9"/>
    <w:rsid w:val="00893531"/>
    <w:rsid w:val="008952F8"/>
    <w:rsid w:val="00895B16"/>
    <w:rsid w:val="008B1047"/>
    <w:rsid w:val="008B53D8"/>
    <w:rsid w:val="008C298A"/>
    <w:rsid w:val="008C492A"/>
    <w:rsid w:val="008C5A57"/>
    <w:rsid w:val="008C78A9"/>
    <w:rsid w:val="008D6C5C"/>
    <w:rsid w:val="008D7100"/>
    <w:rsid w:val="008E1587"/>
    <w:rsid w:val="008E4985"/>
    <w:rsid w:val="008E5DC5"/>
    <w:rsid w:val="008E7E49"/>
    <w:rsid w:val="008F4BEC"/>
    <w:rsid w:val="00904287"/>
    <w:rsid w:val="0092026F"/>
    <w:rsid w:val="00930937"/>
    <w:rsid w:val="00933230"/>
    <w:rsid w:val="00933B6C"/>
    <w:rsid w:val="00933E8D"/>
    <w:rsid w:val="009358CD"/>
    <w:rsid w:val="00944174"/>
    <w:rsid w:val="00946B25"/>
    <w:rsid w:val="00950DBE"/>
    <w:rsid w:val="00960A97"/>
    <w:rsid w:val="0096384B"/>
    <w:rsid w:val="009669FB"/>
    <w:rsid w:val="00980779"/>
    <w:rsid w:val="00982C72"/>
    <w:rsid w:val="009847F8"/>
    <w:rsid w:val="009B36AA"/>
    <w:rsid w:val="009B5187"/>
    <w:rsid w:val="009B6A7E"/>
    <w:rsid w:val="009C6164"/>
    <w:rsid w:val="009C7028"/>
    <w:rsid w:val="009D3B5F"/>
    <w:rsid w:val="009E08B8"/>
    <w:rsid w:val="009E58D9"/>
    <w:rsid w:val="009E7A07"/>
    <w:rsid w:val="00A00BC0"/>
    <w:rsid w:val="00A05E7C"/>
    <w:rsid w:val="00A1283B"/>
    <w:rsid w:val="00A20119"/>
    <w:rsid w:val="00A20DD7"/>
    <w:rsid w:val="00A2455B"/>
    <w:rsid w:val="00A2479B"/>
    <w:rsid w:val="00A31E7B"/>
    <w:rsid w:val="00A40BAC"/>
    <w:rsid w:val="00A44000"/>
    <w:rsid w:val="00A449B3"/>
    <w:rsid w:val="00A57249"/>
    <w:rsid w:val="00A578C9"/>
    <w:rsid w:val="00A57C54"/>
    <w:rsid w:val="00A75428"/>
    <w:rsid w:val="00A827D6"/>
    <w:rsid w:val="00A84363"/>
    <w:rsid w:val="00A9179E"/>
    <w:rsid w:val="00A952D8"/>
    <w:rsid w:val="00A959CC"/>
    <w:rsid w:val="00AA510C"/>
    <w:rsid w:val="00AC2D5F"/>
    <w:rsid w:val="00AC3860"/>
    <w:rsid w:val="00AC6111"/>
    <w:rsid w:val="00AD392F"/>
    <w:rsid w:val="00AE473A"/>
    <w:rsid w:val="00B01B0D"/>
    <w:rsid w:val="00B11198"/>
    <w:rsid w:val="00B11569"/>
    <w:rsid w:val="00B136A5"/>
    <w:rsid w:val="00B1696B"/>
    <w:rsid w:val="00B26C4A"/>
    <w:rsid w:val="00B357A4"/>
    <w:rsid w:val="00B50956"/>
    <w:rsid w:val="00B7024F"/>
    <w:rsid w:val="00B72406"/>
    <w:rsid w:val="00B83BAB"/>
    <w:rsid w:val="00B84EFB"/>
    <w:rsid w:val="00B85B56"/>
    <w:rsid w:val="00B91033"/>
    <w:rsid w:val="00B94C37"/>
    <w:rsid w:val="00B973F6"/>
    <w:rsid w:val="00BA45D1"/>
    <w:rsid w:val="00BA6386"/>
    <w:rsid w:val="00BB1DD0"/>
    <w:rsid w:val="00BB30F8"/>
    <w:rsid w:val="00BC5BC5"/>
    <w:rsid w:val="00BD0FA9"/>
    <w:rsid w:val="00BD7DC7"/>
    <w:rsid w:val="00BE61A1"/>
    <w:rsid w:val="00C06269"/>
    <w:rsid w:val="00C12C9A"/>
    <w:rsid w:val="00C1466C"/>
    <w:rsid w:val="00C1540D"/>
    <w:rsid w:val="00C16465"/>
    <w:rsid w:val="00C1694C"/>
    <w:rsid w:val="00C24C5F"/>
    <w:rsid w:val="00C349E4"/>
    <w:rsid w:val="00C37B45"/>
    <w:rsid w:val="00C40AC8"/>
    <w:rsid w:val="00C41424"/>
    <w:rsid w:val="00C4612F"/>
    <w:rsid w:val="00C47C98"/>
    <w:rsid w:val="00C538CE"/>
    <w:rsid w:val="00C53CC7"/>
    <w:rsid w:val="00C6068C"/>
    <w:rsid w:val="00C6104F"/>
    <w:rsid w:val="00C61171"/>
    <w:rsid w:val="00C717E3"/>
    <w:rsid w:val="00CA05ED"/>
    <w:rsid w:val="00CB1311"/>
    <w:rsid w:val="00CB420A"/>
    <w:rsid w:val="00CB44FB"/>
    <w:rsid w:val="00CC6144"/>
    <w:rsid w:val="00CD0860"/>
    <w:rsid w:val="00CE588D"/>
    <w:rsid w:val="00CF0E95"/>
    <w:rsid w:val="00CF12E1"/>
    <w:rsid w:val="00D033E0"/>
    <w:rsid w:val="00D129BE"/>
    <w:rsid w:val="00D131DD"/>
    <w:rsid w:val="00D201E5"/>
    <w:rsid w:val="00D266D2"/>
    <w:rsid w:val="00D304F5"/>
    <w:rsid w:val="00D34097"/>
    <w:rsid w:val="00D3513D"/>
    <w:rsid w:val="00D35959"/>
    <w:rsid w:val="00D35B03"/>
    <w:rsid w:val="00D37541"/>
    <w:rsid w:val="00D407B2"/>
    <w:rsid w:val="00D45155"/>
    <w:rsid w:val="00D61D39"/>
    <w:rsid w:val="00D642DA"/>
    <w:rsid w:val="00D7379A"/>
    <w:rsid w:val="00D838AE"/>
    <w:rsid w:val="00D858F3"/>
    <w:rsid w:val="00D938E6"/>
    <w:rsid w:val="00D9601E"/>
    <w:rsid w:val="00DA2B85"/>
    <w:rsid w:val="00DA4DD6"/>
    <w:rsid w:val="00DD59A9"/>
    <w:rsid w:val="00DD6A70"/>
    <w:rsid w:val="00DE395C"/>
    <w:rsid w:val="00DE4983"/>
    <w:rsid w:val="00DE598E"/>
    <w:rsid w:val="00DE6E60"/>
    <w:rsid w:val="00DE715D"/>
    <w:rsid w:val="00DE78A0"/>
    <w:rsid w:val="00E020A6"/>
    <w:rsid w:val="00E02C91"/>
    <w:rsid w:val="00E0334D"/>
    <w:rsid w:val="00E05C4E"/>
    <w:rsid w:val="00E13130"/>
    <w:rsid w:val="00E2078B"/>
    <w:rsid w:val="00E34C07"/>
    <w:rsid w:val="00E3726B"/>
    <w:rsid w:val="00E42D56"/>
    <w:rsid w:val="00E4488A"/>
    <w:rsid w:val="00E51580"/>
    <w:rsid w:val="00E56A13"/>
    <w:rsid w:val="00E56D55"/>
    <w:rsid w:val="00E70F78"/>
    <w:rsid w:val="00E71BE6"/>
    <w:rsid w:val="00E8081A"/>
    <w:rsid w:val="00E84789"/>
    <w:rsid w:val="00E85F9B"/>
    <w:rsid w:val="00EA1E08"/>
    <w:rsid w:val="00EA6C95"/>
    <w:rsid w:val="00EB02F6"/>
    <w:rsid w:val="00EB0F28"/>
    <w:rsid w:val="00EB3484"/>
    <w:rsid w:val="00EB3985"/>
    <w:rsid w:val="00EC008F"/>
    <w:rsid w:val="00EC06A9"/>
    <w:rsid w:val="00EC6FAD"/>
    <w:rsid w:val="00EC79C0"/>
    <w:rsid w:val="00ED326F"/>
    <w:rsid w:val="00ED422B"/>
    <w:rsid w:val="00ED4569"/>
    <w:rsid w:val="00EE0A9C"/>
    <w:rsid w:val="00EE0C4D"/>
    <w:rsid w:val="00EE4246"/>
    <w:rsid w:val="00EF6AE6"/>
    <w:rsid w:val="00EF79F6"/>
    <w:rsid w:val="00F17B68"/>
    <w:rsid w:val="00F200BE"/>
    <w:rsid w:val="00F212E8"/>
    <w:rsid w:val="00F245F5"/>
    <w:rsid w:val="00F262F4"/>
    <w:rsid w:val="00F277BE"/>
    <w:rsid w:val="00F3377F"/>
    <w:rsid w:val="00F34A80"/>
    <w:rsid w:val="00F3684F"/>
    <w:rsid w:val="00F423CE"/>
    <w:rsid w:val="00F53E70"/>
    <w:rsid w:val="00F55B0C"/>
    <w:rsid w:val="00F5731C"/>
    <w:rsid w:val="00F5771E"/>
    <w:rsid w:val="00F60446"/>
    <w:rsid w:val="00F63A0D"/>
    <w:rsid w:val="00F64B23"/>
    <w:rsid w:val="00F6593F"/>
    <w:rsid w:val="00F70E8A"/>
    <w:rsid w:val="00F70F5F"/>
    <w:rsid w:val="00F76631"/>
    <w:rsid w:val="00F803EE"/>
    <w:rsid w:val="00F86FEA"/>
    <w:rsid w:val="00F95150"/>
    <w:rsid w:val="00FA3861"/>
    <w:rsid w:val="00FA3B54"/>
    <w:rsid w:val="00FB20BF"/>
    <w:rsid w:val="00FB210C"/>
    <w:rsid w:val="00FB2AB7"/>
    <w:rsid w:val="00FB2FB5"/>
    <w:rsid w:val="00FC0261"/>
    <w:rsid w:val="00FC09B3"/>
    <w:rsid w:val="00FC38FF"/>
    <w:rsid w:val="00FD075F"/>
    <w:rsid w:val="00FD691E"/>
    <w:rsid w:val="00FE3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578C370"/>
  <w15:chartTrackingRefBased/>
  <w15:docId w15:val="{B83D3C88-5476-4E13-91B1-B9DF23A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AB"/>
    <w:pPr>
      <w:spacing w:after="120" w:line="240" w:lineRule="auto"/>
    </w:pPr>
    <w:rPr>
      <w:rFonts w:ascii="Arial" w:hAnsi="Arial"/>
      <w:sz w:val="20"/>
    </w:rPr>
  </w:style>
  <w:style w:type="paragraph" w:styleId="Heading1">
    <w:name w:val="heading 1"/>
    <w:basedOn w:val="Normal"/>
    <w:next w:val="Normal"/>
    <w:link w:val="Heading1Char"/>
    <w:uiPriority w:val="9"/>
    <w:qFormat/>
    <w:rsid w:val="00276AEA"/>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527B1"/>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527B1"/>
    <w:pPr>
      <w:keepNext/>
      <w:keepLines/>
      <w:spacing w:before="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527B1"/>
    <w:pPr>
      <w:keepNext/>
      <w:keepLines/>
      <w:spacing w:before="240"/>
      <w:outlineLvl w:val="3"/>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F9"/>
    <w:pPr>
      <w:tabs>
        <w:tab w:val="center" w:pos="4513"/>
        <w:tab w:val="right" w:pos="9026"/>
      </w:tabs>
      <w:spacing w:after="0"/>
    </w:pPr>
  </w:style>
  <w:style w:type="character" w:customStyle="1" w:styleId="HeaderChar">
    <w:name w:val="Header Char"/>
    <w:basedOn w:val="DefaultParagraphFont"/>
    <w:link w:val="Header"/>
    <w:uiPriority w:val="99"/>
    <w:rsid w:val="008913F9"/>
  </w:style>
  <w:style w:type="paragraph" w:styleId="Footer">
    <w:name w:val="footer"/>
    <w:basedOn w:val="Normal"/>
    <w:link w:val="FooterChar"/>
    <w:uiPriority w:val="99"/>
    <w:unhideWhenUsed/>
    <w:rsid w:val="00276AEA"/>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276AEA"/>
    <w:rPr>
      <w:rFonts w:ascii="Arial" w:hAnsi="Arial"/>
      <w:sz w:val="18"/>
    </w:rPr>
  </w:style>
  <w:style w:type="character" w:customStyle="1" w:styleId="Heading1Char">
    <w:name w:val="Heading 1 Char"/>
    <w:basedOn w:val="DefaultParagraphFont"/>
    <w:link w:val="Heading1"/>
    <w:uiPriority w:val="9"/>
    <w:rsid w:val="00276AEA"/>
    <w:rPr>
      <w:rFonts w:ascii="Arial" w:eastAsiaTheme="majorEastAsia" w:hAnsi="Arial" w:cstheme="majorBidi"/>
      <w:b/>
      <w:sz w:val="32"/>
      <w:szCs w:val="32"/>
    </w:rPr>
  </w:style>
  <w:style w:type="table" w:styleId="TableGrid">
    <w:name w:val="Table Grid"/>
    <w:basedOn w:val="TableNormal"/>
    <w:uiPriority w:val="39"/>
    <w:rsid w:val="0089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6A"/>
    <w:rPr>
      <w:color w:val="808080"/>
    </w:rPr>
  </w:style>
  <w:style w:type="paragraph" w:styleId="ListParagraph">
    <w:name w:val="List Paragraph"/>
    <w:basedOn w:val="Normal"/>
    <w:uiPriority w:val="34"/>
    <w:qFormat/>
    <w:rsid w:val="003C0883"/>
    <w:pPr>
      <w:ind w:left="720"/>
      <w:contextualSpacing/>
    </w:pPr>
  </w:style>
  <w:style w:type="paragraph" w:styleId="NoSpacing">
    <w:name w:val="No Spacing"/>
    <w:uiPriority w:val="1"/>
    <w:qFormat/>
    <w:rsid w:val="008B1047"/>
    <w:pPr>
      <w:spacing w:after="0" w:line="240" w:lineRule="auto"/>
    </w:pPr>
  </w:style>
  <w:style w:type="character" w:styleId="Emphasis">
    <w:name w:val="Emphasis"/>
    <w:basedOn w:val="DefaultParagraphFont"/>
    <w:uiPriority w:val="20"/>
    <w:qFormat/>
    <w:rsid w:val="008B1047"/>
    <w:rPr>
      <w:i/>
      <w:iCs/>
    </w:rPr>
  </w:style>
  <w:style w:type="character" w:styleId="SubtleEmphasis">
    <w:name w:val="Subtle Emphasis"/>
    <w:basedOn w:val="DefaultParagraphFont"/>
    <w:uiPriority w:val="19"/>
    <w:qFormat/>
    <w:rsid w:val="008B1047"/>
    <w:rPr>
      <w:i/>
      <w:iCs/>
      <w:color w:val="404040" w:themeColor="text1" w:themeTint="BF"/>
    </w:rPr>
  </w:style>
  <w:style w:type="character" w:styleId="IntenseEmphasis">
    <w:name w:val="Intense Emphasis"/>
    <w:basedOn w:val="DefaultParagraphFont"/>
    <w:uiPriority w:val="21"/>
    <w:qFormat/>
    <w:rsid w:val="008B1047"/>
    <w:rPr>
      <w:i/>
      <w:iCs/>
      <w:color w:val="5B9BD5" w:themeColor="accent1"/>
    </w:rPr>
  </w:style>
  <w:style w:type="paragraph" w:customStyle="1" w:styleId="Tablebullets">
    <w:name w:val="Table bullets"/>
    <w:basedOn w:val="Normal"/>
    <w:link w:val="TablebulletsChar"/>
    <w:qFormat/>
    <w:rsid w:val="00B83BAB"/>
    <w:pPr>
      <w:numPr>
        <w:numId w:val="1"/>
      </w:numPr>
      <w:ind w:left="360" w:right="102"/>
      <w:contextualSpacing/>
    </w:pPr>
    <w:rPr>
      <w:rFonts w:eastAsia="Arial" w:cs="Arial"/>
      <w:sz w:val="18"/>
      <w:szCs w:val="18"/>
    </w:rPr>
  </w:style>
  <w:style w:type="character" w:customStyle="1" w:styleId="TablebulletsChar">
    <w:name w:val="Table bullets Char"/>
    <w:basedOn w:val="DefaultParagraphFont"/>
    <w:link w:val="Tablebullets"/>
    <w:rsid w:val="00F76631"/>
    <w:rPr>
      <w:rFonts w:ascii="Arial" w:eastAsia="Arial" w:hAnsi="Arial" w:cs="Arial"/>
      <w:sz w:val="18"/>
      <w:szCs w:val="18"/>
    </w:rPr>
  </w:style>
  <w:style w:type="paragraph" w:styleId="BalloonText">
    <w:name w:val="Balloon Text"/>
    <w:basedOn w:val="Normal"/>
    <w:link w:val="BalloonTextChar"/>
    <w:uiPriority w:val="99"/>
    <w:semiHidden/>
    <w:unhideWhenUsed/>
    <w:rsid w:val="00D96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1E"/>
    <w:rPr>
      <w:rFonts w:ascii="Segoe UI" w:hAnsi="Segoe UI" w:cs="Segoe UI"/>
      <w:sz w:val="18"/>
      <w:szCs w:val="18"/>
    </w:rPr>
  </w:style>
  <w:style w:type="numbering" w:customStyle="1" w:styleId="AgencyBullets">
    <w:name w:val="Agency Bullets"/>
    <w:uiPriority w:val="99"/>
    <w:rsid w:val="003D405B"/>
    <w:pPr>
      <w:numPr>
        <w:numId w:val="3"/>
      </w:numPr>
    </w:pPr>
  </w:style>
  <w:style w:type="paragraph" w:customStyle="1" w:styleId="Tablenormal0">
    <w:name w:val="Table normal"/>
    <w:basedOn w:val="Normal"/>
    <w:rsid w:val="00FC09B3"/>
    <w:pPr>
      <w:keepNext/>
      <w:spacing w:before="60" w:after="60"/>
      <w:ind w:right="40"/>
    </w:pPr>
    <w:rPr>
      <w:rFonts w:eastAsia="Times New Roman" w:cs="Arial"/>
      <w:snapToGrid w:val="0"/>
      <w:color w:val="000000"/>
      <w:sz w:val="18"/>
      <w:szCs w:val="24"/>
    </w:rPr>
  </w:style>
  <w:style w:type="character" w:styleId="Hyperlink">
    <w:name w:val="Hyperlink"/>
    <w:basedOn w:val="DefaultParagraphFont"/>
    <w:uiPriority w:val="99"/>
    <w:unhideWhenUsed/>
    <w:rsid w:val="001F4D66"/>
    <w:rPr>
      <w:color w:val="0563C1" w:themeColor="hyperlink"/>
      <w:u w:val="single"/>
    </w:rPr>
  </w:style>
  <w:style w:type="character" w:styleId="FollowedHyperlink">
    <w:name w:val="FollowedHyperlink"/>
    <w:basedOn w:val="DefaultParagraphFont"/>
    <w:uiPriority w:val="99"/>
    <w:semiHidden/>
    <w:unhideWhenUsed/>
    <w:rsid w:val="007C6163"/>
    <w:rPr>
      <w:color w:val="954F72" w:themeColor="followedHyperlink"/>
      <w:u w:val="single"/>
    </w:rPr>
  </w:style>
  <w:style w:type="numbering" w:customStyle="1" w:styleId="AgencyNumbers">
    <w:name w:val="Agency Numbers"/>
    <w:uiPriority w:val="99"/>
    <w:rsid w:val="00210E81"/>
    <w:pPr>
      <w:numPr>
        <w:numId w:val="7"/>
      </w:numPr>
    </w:pPr>
  </w:style>
  <w:style w:type="paragraph" w:styleId="BodyText">
    <w:name w:val="Body Text"/>
    <w:basedOn w:val="Normal"/>
    <w:link w:val="BodyTextChar"/>
    <w:qFormat/>
    <w:rsid w:val="00402AF4"/>
    <w:pPr>
      <w:spacing w:after="200" w:line="276" w:lineRule="auto"/>
    </w:pPr>
    <w:rPr>
      <w:rFonts w:eastAsia="Times New Roman"/>
      <w:sz w:val="24"/>
      <w:szCs w:val="24"/>
    </w:rPr>
  </w:style>
  <w:style w:type="character" w:customStyle="1" w:styleId="BodyTextChar">
    <w:name w:val="Body Text Char"/>
    <w:basedOn w:val="DefaultParagraphFont"/>
    <w:link w:val="BodyText"/>
    <w:rsid w:val="00402AF4"/>
    <w:rPr>
      <w:rFonts w:eastAsia="Times New Roman"/>
      <w:sz w:val="24"/>
      <w:szCs w:val="24"/>
    </w:rPr>
  </w:style>
  <w:style w:type="character" w:styleId="Strong">
    <w:name w:val="Strong"/>
    <w:basedOn w:val="DefaultParagraphFont"/>
    <w:uiPriority w:val="22"/>
    <w:qFormat/>
    <w:rsid w:val="00D45155"/>
    <w:rPr>
      <w:b/>
      <w:bCs/>
    </w:rPr>
  </w:style>
  <w:style w:type="character" w:styleId="CommentReference">
    <w:name w:val="annotation reference"/>
    <w:basedOn w:val="DefaultParagraphFont"/>
    <w:uiPriority w:val="99"/>
    <w:semiHidden/>
    <w:unhideWhenUsed/>
    <w:rsid w:val="00C717E3"/>
    <w:rPr>
      <w:sz w:val="16"/>
      <w:szCs w:val="16"/>
    </w:rPr>
  </w:style>
  <w:style w:type="paragraph" w:styleId="CommentText">
    <w:name w:val="annotation text"/>
    <w:basedOn w:val="Normal"/>
    <w:link w:val="CommentTextChar"/>
    <w:uiPriority w:val="99"/>
    <w:semiHidden/>
    <w:unhideWhenUsed/>
    <w:rsid w:val="00C717E3"/>
    <w:rPr>
      <w:szCs w:val="20"/>
    </w:rPr>
  </w:style>
  <w:style w:type="character" w:customStyle="1" w:styleId="CommentTextChar">
    <w:name w:val="Comment Text Char"/>
    <w:basedOn w:val="DefaultParagraphFont"/>
    <w:link w:val="CommentText"/>
    <w:uiPriority w:val="99"/>
    <w:semiHidden/>
    <w:rsid w:val="00C717E3"/>
    <w:rPr>
      <w:sz w:val="20"/>
      <w:szCs w:val="20"/>
    </w:rPr>
  </w:style>
  <w:style w:type="paragraph" w:styleId="CommentSubject">
    <w:name w:val="annotation subject"/>
    <w:basedOn w:val="CommentText"/>
    <w:next w:val="CommentText"/>
    <w:link w:val="CommentSubjectChar"/>
    <w:uiPriority w:val="99"/>
    <w:semiHidden/>
    <w:unhideWhenUsed/>
    <w:rsid w:val="00C717E3"/>
    <w:rPr>
      <w:b/>
      <w:bCs/>
    </w:rPr>
  </w:style>
  <w:style w:type="character" w:customStyle="1" w:styleId="CommentSubjectChar">
    <w:name w:val="Comment Subject Char"/>
    <w:basedOn w:val="CommentTextChar"/>
    <w:link w:val="CommentSubject"/>
    <w:uiPriority w:val="99"/>
    <w:semiHidden/>
    <w:rsid w:val="00C717E3"/>
    <w:rPr>
      <w:b/>
      <w:bCs/>
      <w:sz w:val="20"/>
      <w:szCs w:val="20"/>
    </w:rPr>
  </w:style>
  <w:style w:type="paragraph" w:customStyle="1" w:styleId="Tabletext">
    <w:name w:val="Table text"/>
    <w:basedOn w:val="Normal"/>
    <w:qFormat/>
    <w:rsid w:val="004527B1"/>
    <w:pPr>
      <w:spacing w:before="60" w:after="60"/>
    </w:pPr>
    <w:rPr>
      <w:rFonts w:cs="Arial"/>
      <w:szCs w:val="24"/>
    </w:rPr>
  </w:style>
  <w:style w:type="paragraph" w:styleId="Title">
    <w:name w:val="Title"/>
    <w:basedOn w:val="Normal"/>
    <w:next w:val="Normal"/>
    <w:link w:val="TitleChar"/>
    <w:uiPriority w:val="10"/>
    <w:qFormat/>
    <w:rsid w:val="004527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7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527B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527B1"/>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527B1"/>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617">
      <w:bodyDiv w:val="1"/>
      <w:marLeft w:val="0"/>
      <w:marRight w:val="0"/>
      <w:marTop w:val="0"/>
      <w:marBottom w:val="0"/>
      <w:divBdr>
        <w:top w:val="none" w:sz="0" w:space="0" w:color="auto"/>
        <w:left w:val="none" w:sz="0" w:space="0" w:color="auto"/>
        <w:bottom w:val="none" w:sz="0" w:space="0" w:color="auto"/>
        <w:right w:val="none" w:sz="0" w:space="0" w:color="auto"/>
      </w:divBdr>
    </w:div>
    <w:div w:id="1295864630">
      <w:bodyDiv w:val="1"/>
      <w:marLeft w:val="0"/>
      <w:marRight w:val="0"/>
      <w:marTop w:val="0"/>
      <w:marBottom w:val="0"/>
      <w:divBdr>
        <w:top w:val="none" w:sz="0" w:space="0" w:color="auto"/>
        <w:left w:val="none" w:sz="0" w:space="0" w:color="auto"/>
        <w:bottom w:val="none" w:sz="0" w:space="0" w:color="auto"/>
        <w:right w:val="none" w:sz="0" w:space="0" w:color="auto"/>
      </w:divBdr>
    </w:div>
    <w:div w:id="13445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2019-11-13T06:14:52+00:00</OurDocsVersionCreatedAt>
    <OurDocsDocId xmlns="dce3ed02-b0cd-470d-9119-e5f1a2533a21">003116.safety.comms</OurDocsDocId>
    <OurDocsDocumentSource xmlns="dce3ed02-b0cd-470d-9119-e5f1a2533a21">Internal</OurDocsDocumentSource>
    <OurDocsFileNumbers xmlns="dce3ed02-b0cd-470d-9119-e5f1a2533a21">A1554/201701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DGS - Template - ExMP - Explosives transport licence - FINAL</OurDocsTitle>
    <OurDocsLockedOnBehalfOf xmlns="dce3ed02-b0cd-470d-9119-e5f1a2533a21" xsi:nil="true"/>
    <OurDocsVersionNumber xmlns="dce3ed02-b0cd-470d-9119-e5f1a2533a21">2</OurDocsVersionNumber>
    <OurDocsAuthor xmlns="dce3ed02-b0cd-470d-9119-e5f1a2533a21">CUNNINGHAM, Dean; CARTER, Gillian</OurDocsAuthor>
    <OurDocsDescription xmlns="dce3ed02-b0cd-470d-9119-e5f1a2533a21">DGS - Template - ExMP - Explosives transport licence - FINAL</OurDocsDescription>
    <OurDocsVersionCreatedBy xmlns="dce3ed02-b0cd-470d-9119-e5f1a2533a21">MIRSDTC</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2019-09-02T16:00:00+00:00</OurDocsDocumentDate>
    <OurDocsLockedBy xmlns="dce3ed02-b0cd-470d-9119-e5f1a2533a21" xsi:nil="true"/>
    <OurDocsLockedOn xmlns="dce3ed02-b0cd-470d-9119-e5f1a2533a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Props1.xml><?xml version="1.0" encoding="utf-8"?>
<ds:datastoreItem xmlns:ds="http://schemas.openxmlformats.org/officeDocument/2006/customXml" ds:itemID="{9A048967-461B-4102-A2F0-A3B498D9E6C8}">
  <ds:schemaRefs>
    <ds:schemaRef ds:uri="http://schemas.microsoft.com/sharepoint/v3/contenttype/forms"/>
  </ds:schemaRefs>
</ds:datastoreItem>
</file>

<file path=customXml/itemProps2.xml><?xml version="1.0" encoding="utf-8"?>
<ds:datastoreItem xmlns:ds="http://schemas.openxmlformats.org/officeDocument/2006/customXml" ds:itemID="{C82096E3-6A98-490C-A196-19DCEF4CE6C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dce3ed02-b0cd-470d-9119-e5f1a2533a2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D6BEB35-6D93-4DCF-BAF3-EDACF05C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76451-A04F-462D-BAE5-C60BB87BC5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DGS - Template - ExMP - Explosives transport licence - FINAL</vt:lpstr>
    </vt:vector>
  </TitlesOfParts>
  <Company>Department of Mines and Petroleum</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Template - ExMP - Explosives transport licence - FINAL</dc:title>
  <dc:subject>DGS - Template - ExMP - Explosives transport licence - FINAL</dc:subject>
  <dc:creator>CUNNINGHAM, Dean;CARTER, Gillian</dc:creator>
  <cp:keywords/>
  <dc:description/>
  <cp:lastModifiedBy>COLE, Alicia</cp:lastModifiedBy>
  <cp:revision>2</cp:revision>
  <cp:lastPrinted>2018-10-30T01:51:00Z</cp:lastPrinted>
  <dcterms:created xsi:type="dcterms:W3CDTF">2025-02-06T06:02:00Z</dcterms:created>
  <dcterms:modified xsi:type="dcterms:W3CDTF">2025-02-06T06:02:00Z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