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04590" w14:textId="77777777" w:rsidR="003C7FC2" w:rsidRDefault="00B32775" w:rsidP="003C7FC2">
      <w:pPr>
        <w:pStyle w:val="Heading1"/>
        <w:tabs>
          <w:tab w:val="right" w:pos="14459"/>
        </w:tabs>
      </w:pPr>
      <w:r>
        <w:t>Classified plant management audit</w:t>
      </w:r>
      <w:r w:rsidR="003C7FC2">
        <w:tab/>
      </w:r>
      <w:r w:rsidR="003C7FC2">
        <w:rPr>
          <w:caps w:val="0"/>
        </w:rPr>
        <w:t>Site</w:t>
      </w:r>
      <w:r w:rsidR="003C7FC2">
        <w:t xml:space="preserve">: </w:t>
      </w:r>
      <w:r w:rsidR="003417E4">
        <w:t>_</w:t>
      </w:r>
      <w:r w:rsidR="003C7FC2">
        <w:t>__</w:t>
      </w:r>
      <w:r w:rsidR="003417E4">
        <w:t>_</w:t>
      </w:r>
      <w:r w:rsidR="00631338">
        <w:t>___</w:t>
      </w:r>
      <w:r w:rsidR="003C7FC2">
        <w:t>_______________</w:t>
      </w:r>
      <w:r w:rsidR="00631338">
        <w:t>______</w:t>
      </w:r>
      <w:r w:rsidR="003C7FC2">
        <w:t>____</w:t>
      </w:r>
      <w:r w:rsidR="00401BFC">
        <w:t>_</w:t>
      </w:r>
    </w:p>
    <w:p w14:paraId="1AD963CE" w14:textId="77777777" w:rsidR="00603803" w:rsidRDefault="003417E4" w:rsidP="003C7FC2">
      <w:pPr>
        <w:pStyle w:val="Heading1"/>
        <w:tabs>
          <w:tab w:val="right" w:pos="14459"/>
        </w:tabs>
        <w:jc w:val="right"/>
      </w:pPr>
      <w:r>
        <w:rPr>
          <w:caps w:val="0"/>
        </w:rPr>
        <w:t>Date</w:t>
      </w:r>
      <w:r w:rsidR="00631338">
        <w:rPr>
          <w:caps w:val="0"/>
        </w:rPr>
        <w:t xml:space="preserve"> conducted</w:t>
      </w:r>
      <w:r w:rsidR="003C7FC2">
        <w:t>:</w:t>
      </w:r>
      <w:r w:rsidR="00631338">
        <w:t>___</w:t>
      </w:r>
      <w:r>
        <w:t>__</w:t>
      </w:r>
      <w:r w:rsidR="003C7FC2">
        <w:t>____</w:t>
      </w:r>
      <w:r>
        <w:t>_</w:t>
      </w:r>
      <w:r w:rsidR="003C7FC2">
        <w:t>__</w:t>
      </w:r>
      <w:r w:rsidR="00631338">
        <w:t>______</w:t>
      </w:r>
      <w:r w:rsidR="003C7FC2">
        <w:t>_____</w:t>
      </w:r>
    </w:p>
    <w:tbl>
      <w:tblPr>
        <w:tblW w:w="5000" w:type="pct"/>
        <w:tblLayout w:type="fixed"/>
        <w:tblCellMar>
          <w:left w:w="113" w:type="dxa"/>
          <w:right w:w="113" w:type="dxa"/>
        </w:tblCellMar>
        <w:tblLook w:val="0000" w:firstRow="0" w:lastRow="0" w:firstColumn="0" w:lastColumn="0" w:noHBand="0" w:noVBand="0"/>
      </w:tblPr>
      <w:tblGrid>
        <w:gridCol w:w="14459"/>
      </w:tblGrid>
      <w:tr w:rsidR="00EA26DF" w:rsidRPr="00565D8C" w14:paraId="3519D55A" w14:textId="77777777" w:rsidTr="005A5422">
        <w:trPr>
          <w:trHeight w:val="387"/>
        </w:trPr>
        <w:tc>
          <w:tcPr>
            <w:tcW w:w="5000" w:type="pct"/>
            <w:shd w:val="clear" w:color="auto" w:fill="auto"/>
          </w:tcPr>
          <w:p w14:paraId="20D69C0C" w14:textId="77777777" w:rsidR="0096683C" w:rsidRDefault="0096683C" w:rsidP="00FA6D72"/>
          <w:p w14:paraId="642D3367" w14:textId="77777777" w:rsidR="00EA26DF" w:rsidRPr="005A754B" w:rsidRDefault="00B32775" w:rsidP="004C3351">
            <w:pPr>
              <w:pStyle w:val="Heading1"/>
            </w:pPr>
            <w:r>
              <w:t>1</w:t>
            </w:r>
            <w:r w:rsidR="00EA26DF">
              <w:tab/>
            </w:r>
            <w:r>
              <w:t>Management</w:t>
            </w:r>
          </w:p>
        </w:tc>
      </w:tr>
      <w:tr w:rsidR="00EA26DF" w:rsidRPr="00565D8C" w14:paraId="1654E314" w14:textId="77777777" w:rsidTr="005A5422">
        <w:trPr>
          <w:trHeight w:val="586"/>
        </w:trPr>
        <w:tc>
          <w:tcPr>
            <w:tcW w:w="5000" w:type="pct"/>
            <w:shd w:val="clear" w:color="auto" w:fill="auto"/>
          </w:tcPr>
          <w:p w14:paraId="3B1ABCDB"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505B0958" w14:textId="77777777" w:rsidTr="007F750A">
              <w:trPr>
                <w:trHeight w:val="322"/>
              </w:trPr>
              <w:tc>
                <w:tcPr>
                  <w:tcW w:w="454" w:type="pct"/>
                  <w:shd w:val="clear" w:color="auto" w:fill="F2F2F2" w:themeFill="background1" w:themeFillShade="F2"/>
                </w:tcPr>
                <w:p w14:paraId="0BCBEB43"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290D2AAE"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792B17AB"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0537FFC0" w14:textId="77777777" w:rsidR="00EA26DF" w:rsidRPr="00565D8C" w:rsidRDefault="00EA26DF" w:rsidP="004C3351">
                  <w:pPr>
                    <w:pStyle w:val="Tablenormal0"/>
                    <w:rPr>
                      <w:b/>
                      <w:color w:val="000080"/>
                    </w:rPr>
                  </w:pPr>
                  <w:r w:rsidRPr="00565D8C">
                    <w:rPr>
                      <w:b/>
                      <w:color w:val="000080"/>
                    </w:rPr>
                    <w:t>Comments</w:t>
                  </w:r>
                </w:p>
              </w:tc>
            </w:tr>
            <w:tr w:rsidR="00EA26DF" w:rsidRPr="00565D8C" w14:paraId="4F31D247" w14:textId="77777777" w:rsidTr="007F750A">
              <w:trPr>
                <w:trHeight w:val="488"/>
              </w:trPr>
              <w:tc>
                <w:tcPr>
                  <w:tcW w:w="1312" w:type="dxa"/>
                </w:tcPr>
                <w:p w14:paraId="4F824F55" w14:textId="77777777" w:rsidR="004B3F42" w:rsidRDefault="00355412">
                  <w:pPr>
                    <w:pStyle w:val="Tablenormal0"/>
                    <w:rPr>
                      <w:color w:val="000080"/>
                    </w:rPr>
                  </w:pPr>
                  <w:r>
                    <w:rPr>
                      <w:color w:val="000080"/>
                    </w:rPr>
                    <w:t>1.1</w:t>
                  </w:r>
                </w:p>
              </w:tc>
              <w:tc>
                <w:tcPr>
                  <w:tcW w:w="4453" w:type="dxa"/>
                </w:tcPr>
                <w:p w14:paraId="552A4BF7" w14:textId="77777777" w:rsidR="004B3F42" w:rsidRDefault="00355412">
                  <w:r>
                    <w:t>There is a documented system for the management of all classified plant that is permanently located at, or temporarily introduced to, the minesite.</w:t>
                  </w:r>
                </w:p>
              </w:tc>
              <w:tc>
                <w:tcPr>
                  <w:tcW w:w="655" w:type="pct"/>
                </w:tcPr>
                <w:p w14:paraId="52B125A3" w14:textId="77777777" w:rsidR="00EA26DF" w:rsidRPr="00565D8C" w:rsidRDefault="00EA26DF" w:rsidP="004C3351">
                  <w:pPr>
                    <w:pStyle w:val="Tablenormal0"/>
                  </w:pPr>
                </w:p>
              </w:tc>
              <w:tc>
                <w:tcPr>
                  <w:tcW w:w="2350" w:type="pct"/>
                </w:tcPr>
                <w:p w14:paraId="70FDAF0F" w14:textId="77777777" w:rsidR="00EA26DF" w:rsidRPr="00565D8C" w:rsidRDefault="00EA26DF" w:rsidP="004C3351">
                  <w:pPr>
                    <w:pStyle w:val="Tablenormal0"/>
                  </w:pPr>
                </w:p>
              </w:tc>
            </w:tr>
            <w:tr w:rsidR="00EA26DF" w:rsidRPr="00565D8C" w14:paraId="7CF2FDD0" w14:textId="77777777" w:rsidTr="007F750A">
              <w:trPr>
                <w:trHeight w:val="488"/>
              </w:trPr>
              <w:tc>
                <w:tcPr>
                  <w:tcW w:w="1312" w:type="dxa"/>
                </w:tcPr>
                <w:p w14:paraId="455CC323" w14:textId="77777777" w:rsidR="004B3F42" w:rsidRDefault="00355412">
                  <w:pPr>
                    <w:pStyle w:val="Tablenormal0"/>
                    <w:rPr>
                      <w:color w:val="000080"/>
                    </w:rPr>
                  </w:pPr>
                  <w:r>
                    <w:rPr>
                      <w:color w:val="000080"/>
                    </w:rPr>
                    <w:t>1.2</w:t>
                  </w:r>
                </w:p>
              </w:tc>
              <w:tc>
                <w:tcPr>
                  <w:tcW w:w="4453" w:type="dxa"/>
                </w:tcPr>
                <w:p w14:paraId="12B6EB49" w14:textId="77777777" w:rsidR="004B3F42" w:rsidRDefault="00355412">
                  <w:r>
                    <w:t>The Registered Manager has appointed a person to be responsible for the coordination and management of all classified plant used on the minesite.</w:t>
                  </w:r>
                </w:p>
              </w:tc>
              <w:tc>
                <w:tcPr>
                  <w:tcW w:w="655" w:type="pct"/>
                </w:tcPr>
                <w:p w14:paraId="0E6D13A2" w14:textId="77777777" w:rsidR="00EA26DF" w:rsidRPr="00565D8C" w:rsidRDefault="00EA26DF" w:rsidP="004C3351">
                  <w:pPr>
                    <w:pStyle w:val="Tablenormal0"/>
                  </w:pPr>
                </w:p>
              </w:tc>
              <w:tc>
                <w:tcPr>
                  <w:tcW w:w="2350" w:type="pct"/>
                </w:tcPr>
                <w:p w14:paraId="0996E59A" w14:textId="77777777" w:rsidR="00EA26DF" w:rsidRPr="00565D8C" w:rsidRDefault="00EA26DF" w:rsidP="004C3351">
                  <w:pPr>
                    <w:pStyle w:val="Tablenormal0"/>
                  </w:pPr>
                </w:p>
              </w:tc>
            </w:tr>
            <w:tr w:rsidR="00EA26DF" w:rsidRPr="00565D8C" w14:paraId="217EB2A9" w14:textId="77777777" w:rsidTr="007F750A">
              <w:trPr>
                <w:trHeight w:val="488"/>
              </w:trPr>
              <w:tc>
                <w:tcPr>
                  <w:tcW w:w="1312" w:type="dxa"/>
                </w:tcPr>
                <w:p w14:paraId="11000F99" w14:textId="77777777" w:rsidR="004B3F42" w:rsidRDefault="00355412">
                  <w:pPr>
                    <w:pStyle w:val="Tablenormal0"/>
                    <w:rPr>
                      <w:color w:val="000080"/>
                    </w:rPr>
                  </w:pPr>
                  <w:r>
                    <w:rPr>
                      <w:color w:val="000080"/>
                    </w:rPr>
                    <w:t>1.3</w:t>
                  </w:r>
                </w:p>
              </w:tc>
              <w:tc>
                <w:tcPr>
                  <w:tcW w:w="4453" w:type="dxa"/>
                </w:tcPr>
                <w:p w14:paraId="4A631DF3" w14:textId="77777777" w:rsidR="004B3F42" w:rsidRDefault="00355412">
                  <w:r>
                    <w:t>The appointed person is familiar with the requirements of the relevant legislation concerning classified plant.</w:t>
                  </w:r>
                </w:p>
              </w:tc>
              <w:tc>
                <w:tcPr>
                  <w:tcW w:w="655" w:type="pct"/>
                </w:tcPr>
                <w:p w14:paraId="5780C40D" w14:textId="77777777" w:rsidR="00EA26DF" w:rsidRPr="00565D8C" w:rsidRDefault="00EA26DF" w:rsidP="004C3351">
                  <w:pPr>
                    <w:pStyle w:val="Tablenormal0"/>
                  </w:pPr>
                </w:p>
              </w:tc>
              <w:tc>
                <w:tcPr>
                  <w:tcW w:w="2350" w:type="pct"/>
                </w:tcPr>
                <w:p w14:paraId="01EDF939" w14:textId="77777777" w:rsidR="00EA26DF" w:rsidRPr="00565D8C" w:rsidRDefault="00EA26DF" w:rsidP="004C3351">
                  <w:pPr>
                    <w:pStyle w:val="Tablenormal0"/>
                  </w:pPr>
                </w:p>
              </w:tc>
            </w:tr>
            <w:tr w:rsidR="00EA26DF" w:rsidRPr="00565D8C" w14:paraId="1DE8B56C" w14:textId="77777777" w:rsidTr="007F750A">
              <w:trPr>
                <w:trHeight w:val="488"/>
              </w:trPr>
              <w:tc>
                <w:tcPr>
                  <w:tcW w:w="1312" w:type="dxa"/>
                </w:tcPr>
                <w:p w14:paraId="1498C4A8" w14:textId="77777777" w:rsidR="004B3F42" w:rsidRDefault="00355412">
                  <w:pPr>
                    <w:pStyle w:val="Tablenormal0"/>
                    <w:rPr>
                      <w:color w:val="000080"/>
                    </w:rPr>
                  </w:pPr>
                  <w:r>
                    <w:rPr>
                      <w:color w:val="000080"/>
                    </w:rPr>
                    <w:t>1.4</w:t>
                  </w:r>
                </w:p>
              </w:tc>
              <w:tc>
                <w:tcPr>
                  <w:tcW w:w="4453" w:type="dxa"/>
                </w:tcPr>
                <w:p w14:paraId="43BD218B" w14:textId="77777777" w:rsidR="004B3F42" w:rsidRDefault="00355412">
                  <w:r>
                    <w:t>Current relevant Australian Standards (AS) are available for reference by personnel.</w:t>
                  </w:r>
                </w:p>
              </w:tc>
              <w:tc>
                <w:tcPr>
                  <w:tcW w:w="655" w:type="pct"/>
                </w:tcPr>
                <w:p w14:paraId="49BCBA65" w14:textId="77777777" w:rsidR="00EA26DF" w:rsidRPr="00565D8C" w:rsidRDefault="00EA26DF" w:rsidP="004C3351">
                  <w:pPr>
                    <w:pStyle w:val="Tablenormal0"/>
                  </w:pPr>
                </w:p>
              </w:tc>
              <w:tc>
                <w:tcPr>
                  <w:tcW w:w="2350" w:type="pct"/>
                </w:tcPr>
                <w:p w14:paraId="684799EB" w14:textId="77777777" w:rsidR="00EA26DF" w:rsidRPr="00565D8C" w:rsidRDefault="00EA26DF" w:rsidP="004C3351">
                  <w:pPr>
                    <w:pStyle w:val="Tablenormal0"/>
                  </w:pPr>
                </w:p>
              </w:tc>
            </w:tr>
          </w:tbl>
          <w:p w14:paraId="0384BD0A" w14:textId="77777777" w:rsidR="004B3F42" w:rsidRDefault="004B3F42"/>
        </w:tc>
      </w:tr>
      <w:tr w:rsidR="00EA26DF" w:rsidRPr="00565D8C" w14:paraId="7F988B00" w14:textId="77777777" w:rsidTr="005A5422">
        <w:trPr>
          <w:trHeight w:val="387"/>
        </w:trPr>
        <w:tc>
          <w:tcPr>
            <w:tcW w:w="5000" w:type="pct"/>
            <w:shd w:val="clear" w:color="auto" w:fill="auto"/>
          </w:tcPr>
          <w:p w14:paraId="519843D1" w14:textId="77777777" w:rsidR="0096683C" w:rsidRDefault="0096683C" w:rsidP="00FA6D72"/>
          <w:p w14:paraId="596E82B0" w14:textId="77777777" w:rsidR="00EA26DF" w:rsidRPr="005A754B" w:rsidRDefault="00B32775" w:rsidP="004C3351">
            <w:pPr>
              <w:pStyle w:val="Heading1"/>
            </w:pPr>
            <w:r>
              <w:t>2</w:t>
            </w:r>
            <w:r w:rsidR="00EA26DF">
              <w:tab/>
            </w:r>
            <w:r>
              <w:t>Registration</w:t>
            </w:r>
          </w:p>
        </w:tc>
      </w:tr>
      <w:tr w:rsidR="00EA26DF" w:rsidRPr="00565D8C" w14:paraId="607FC123" w14:textId="77777777" w:rsidTr="005A5422">
        <w:trPr>
          <w:trHeight w:val="586"/>
        </w:trPr>
        <w:tc>
          <w:tcPr>
            <w:tcW w:w="5000" w:type="pct"/>
            <w:shd w:val="clear" w:color="auto" w:fill="auto"/>
          </w:tcPr>
          <w:p w14:paraId="1A1982E0"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454BB690" w14:textId="77777777" w:rsidTr="007F750A">
              <w:trPr>
                <w:trHeight w:val="322"/>
              </w:trPr>
              <w:tc>
                <w:tcPr>
                  <w:tcW w:w="454" w:type="pct"/>
                  <w:shd w:val="clear" w:color="auto" w:fill="F2F2F2" w:themeFill="background1" w:themeFillShade="F2"/>
                </w:tcPr>
                <w:p w14:paraId="5FBE9939"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2E091559"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2D84B18E"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569C4D3B" w14:textId="77777777" w:rsidR="00EA26DF" w:rsidRPr="00565D8C" w:rsidRDefault="00EA26DF" w:rsidP="004C3351">
                  <w:pPr>
                    <w:pStyle w:val="Tablenormal0"/>
                    <w:rPr>
                      <w:b/>
                      <w:color w:val="000080"/>
                    </w:rPr>
                  </w:pPr>
                  <w:r w:rsidRPr="00565D8C">
                    <w:rPr>
                      <w:b/>
                      <w:color w:val="000080"/>
                    </w:rPr>
                    <w:t>Comments</w:t>
                  </w:r>
                </w:p>
              </w:tc>
            </w:tr>
            <w:tr w:rsidR="00EA26DF" w:rsidRPr="00565D8C" w14:paraId="788ADC76" w14:textId="77777777" w:rsidTr="007F750A">
              <w:trPr>
                <w:trHeight w:val="488"/>
              </w:trPr>
              <w:tc>
                <w:tcPr>
                  <w:tcW w:w="1312" w:type="dxa"/>
                </w:tcPr>
                <w:p w14:paraId="04A77BE5" w14:textId="77777777" w:rsidR="004B3F42" w:rsidRDefault="00355412">
                  <w:pPr>
                    <w:pStyle w:val="Tablenormal0"/>
                    <w:rPr>
                      <w:color w:val="000080"/>
                    </w:rPr>
                  </w:pPr>
                  <w:r>
                    <w:rPr>
                      <w:color w:val="000080"/>
                    </w:rPr>
                    <w:t>2.1</w:t>
                  </w:r>
                </w:p>
              </w:tc>
              <w:tc>
                <w:tcPr>
                  <w:tcW w:w="4453" w:type="dxa"/>
                </w:tcPr>
                <w:p w14:paraId="2848C1E8" w14:textId="77777777" w:rsidR="004B3F42" w:rsidRDefault="00355412">
                  <w:r>
                    <w:t>The classified plant management system requires that all items of permanently installed and itinerant classified plant, which require registration, are registered prior to the plant being used at the mine.</w:t>
                  </w:r>
                </w:p>
              </w:tc>
              <w:tc>
                <w:tcPr>
                  <w:tcW w:w="655" w:type="pct"/>
                </w:tcPr>
                <w:p w14:paraId="0A43A03A" w14:textId="77777777" w:rsidR="00EA26DF" w:rsidRPr="00565D8C" w:rsidRDefault="00EA26DF" w:rsidP="004C3351">
                  <w:pPr>
                    <w:pStyle w:val="Tablenormal0"/>
                  </w:pPr>
                </w:p>
              </w:tc>
              <w:tc>
                <w:tcPr>
                  <w:tcW w:w="2350" w:type="pct"/>
                </w:tcPr>
                <w:p w14:paraId="5F66745C" w14:textId="77777777" w:rsidR="00EA26DF" w:rsidRPr="00565D8C" w:rsidRDefault="00EA26DF" w:rsidP="004C3351">
                  <w:pPr>
                    <w:pStyle w:val="Tablenormal0"/>
                  </w:pPr>
                </w:p>
              </w:tc>
            </w:tr>
            <w:tr w:rsidR="00EA26DF" w:rsidRPr="00565D8C" w14:paraId="6280610D" w14:textId="77777777" w:rsidTr="007F750A">
              <w:trPr>
                <w:trHeight w:val="488"/>
              </w:trPr>
              <w:tc>
                <w:tcPr>
                  <w:tcW w:w="1312" w:type="dxa"/>
                </w:tcPr>
                <w:p w14:paraId="0238A26B" w14:textId="77777777" w:rsidR="004B3F42" w:rsidRDefault="00355412">
                  <w:pPr>
                    <w:pStyle w:val="Tablenormal0"/>
                    <w:rPr>
                      <w:color w:val="000080"/>
                    </w:rPr>
                  </w:pPr>
                  <w:r>
                    <w:rPr>
                      <w:color w:val="000080"/>
                    </w:rPr>
                    <w:t>2.2</w:t>
                  </w:r>
                </w:p>
              </w:tc>
              <w:tc>
                <w:tcPr>
                  <w:tcW w:w="4453" w:type="dxa"/>
                </w:tcPr>
                <w:p w14:paraId="51BB869C" w14:textId="77777777" w:rsidR="004B3F42" w:rsidRDefault="00355412">
                  <w:r>
                    <w:t xml:space="preserve">Applications for the registration of classified plant are made by the Registered Manager, the </w:t>
                  </w:r>
                  <w:r>
                    <w:lastRenderedPageBreak/>
                    <w:t>appointed person, or another person authorised in writing by the Registered Manager.</w:t>
                  </w:r>
                </w:p>
              </w:tc>
              <w:tc>
                <w:tcPr>
                  <w:tcW w:w="655" w:type="pct"/>
                </w:tcPr>
                <w:p w14:paraId="2228012B" w14:textId="77777777" w:rsidR="00EA26DF" w:rsidRPr="00565D8C" w:rsidRDefault="00EA26DF" w:rsidP="004C3351">
                  <w:pPr>
                    <w:pStyle w:val="Tablenormal0"/>
                  </w:pPr>
                </w:p>
              </w:tc>
              <w:tc>
                <w:tcPr>
                  <w:tcW w:w="2350" w:type="pct"/>
                </w:tcPr>
                <w:p w14:paraId="73C187B7" w14:textId="77777777" w:rsidR="00EA26DF" w:rsidRPr="00565D8C" w:rsidRDefault="00EA26DF" w:rsidP="004C3351">
                  <w:pPr>
                    <w:pStyle w:val="Tablenormal0"/>
                  </w:pPr>
                </w:p>
              </w:tc>
            </w:tr>
            <w:tr w:rsidR="00EA26DF" w:rsidRPr="00565D8C" w14:paraId="4C1F2FA4" w14:textId="77777777" w:rsidTr="007F750A">
              <w:trPr>
                <w:trHeight w:val="488"/>
              </w:trPr>
              <w:tc>
                <w:tcPr>
                  <w:tcW w:w="1312" w:type="dxa"/>
                </w:tcPr>
                <w:p w14:paraId="72182D60" w14:textId="77777777" w:rsidR="004B3F42" w:rsidRDefault="00355412">
                  <w:pPr>
                    <w:pStyle w:val="Tablenormal0"/>
                    <w:rPr>
                      <w:color w:val="000080"/>
                    </w:rPr>
                  </w:pPr>
                  <w:r>
                    <w:rPr>
                      <w:color w:val="000080"/>
                    </w:rPr>
                    <w:t>2.3</w:t>
                  </w:r>
                </w:p>
              </w:tc>
              <w:tc>
                <w:tcPr>
                  <w:tcW w:w="4453" w:type="dxa"/>
                </w:tcPr>
                <w:p w14:paraId="2491AD2B" w14:textId="77777777" w:rsidR="004B3F42" w:rsidRDefault="00355412">
                  <w:r>
                    <w:t>Applications for registration are accompanied by the relevant documentation detailing the item of classified plant requiring registration.</w:t>
                  </w:r>
                </w:p>
              </w:tc>
              <w:tc>
                <w:tcPr>
                  <w:tcW w:w="655" w:type="pct"/>
                </w:tcPr>
                <w:p w14:paraId="03AD16AD" w14:textId="77777777" w:rsidR="00EA26DF" w:rsidRPr="00565D8C" w:rsidRDefault="00EA26DF" w:rsidP="004C3351">
                  <w:pPr>
                    <w:pStyle w:val="Tablenormal0"/>
                  </w:pPr>
                </w:p>
              </w:tc>
              <w:tc>
                <w:tcPr>
                  <w:tcW w:w="2350" w:type="pct"/>
                </w:tcPr>
                <w:p w14:paraId="224BAC56" w14:textId="77777777" w:rsidR="00EA26DF" w:rsidRPr="00565D8C" w:rsidRDefault="00EA26DF" w:rsidP="004C3351">
                  <w:pPr>
                    <w:pStyle w:val="Tablenormal0"/>
                  </w:pPr>
                </w:p>
              </w:tc>
            </w:tr>
          </w:tbl>
          <w:p w14:paraId="63737C98" w14:textId="77777777" w:rsidR="004B3F42" w:rsidRDefault="004B3F42"/>
        </w:tc>
      </w:tr>
      <w:tr w:rsidR="00EA26DF" w:rsidRPr="00565D8C" w14:paraId="43204B3C" w14:textId="77777777" w:rsidTr="005A5422">
        <w:trPr>
          <w:trHeight w:val="387"/>
        </w:trPr>
        <w:tc>
          <w:tcPr>
            <w:tcW w:w="5000" w:type="pct"/>
            <w:shd w:val="clear" w:color="auto" w:fill="auto"/>
          </w:tcPr>
          <w:p w14:paraId="20214777" w14:textId="77777777" w:rsidR="0096683C" w:rsidRDefault="0096683C" w:rsidP="00FA6D72"/>
          <w:p w14:paraId="37BF5B5A" w14:textId="77777777" w:rsidR="00EA26DF" w:rsidRPr="005A754B" w:rsidRDefault="00B32775" w:rsidP="004C3351">
            <w:pPr>
              <w:pStyle w:val="Heading1"/>
            </w:pPr>
            <w:r>
              <w:t>3</w:t>
            </w:r>
            <w:r w:rsidR="00EA26DF">
              <w:tab/>
            </w:r>
            <w:r>
              <w:t>Record Keeping</w:t>
            </w:r>
          </w:p>
        </w:tc>
      </w:tr>
      <w:tr w:rsidR="00EA26DF" w:rsidRPr="00565D8C" w14:paraId="19280012" w14:textId="77777777" w:rsidTr="005A5422">
        <w:trPr>
          <w:trHeight w:val="586"/>
        </w:trPr>
        <w:tc>
          <w:tcPr>
            <w:tcW w:w="5000" w:type="pct"/>
            <w:shd w:val="clear" w:color="auto" w:fill="auto"/>
          </w:tcPr>
          <w:p w14:paraId="48F317D6"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3735CC69" w14:textId="77777777" w:rsidTr="007F750A">
              <w:trPr>
                <w:trHeight w:val="322"/>
              </w:trPr>
              <w:tc>
                <w:tcPr>
                  <w:tcW w:w="454" w:type="pct"/>
                  <w:shd w:val="clear" w:color="auto" w:fill="F2F2F2" w:themeFill="background1" w:themeFillShade="F2"/>
                </w:tcPr>
                <w:p w14:paraId="30E63AD2"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0B6B481C"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2DBA0808"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54D2D4AD" w14:textId="77777777" w:rsidR="00EA26DF" w:rsidRPr="00565D8C" w:rsidRDefault="00EA26DF" w:rsidP="004C3351">
                  <w:pPr>
                    <w:pStyle w:val="Tablenormal0"/>
                    <w:rPr>
                      <w:b/>
                      <w:color w:val="000080"/>
                    </w:rPr>
                  </w:pPr>
                  <w:r w:rsidRPr="00565D8C">
                    <w:rPr>
                      <w:b/>
                      <w:color w:val="000080"/>
                    </w:rPr>
                    <w:t>Comments</w:t>
                  </w:r>
                </w:p>
              </w:tc>
            </w:tr>
            <w:tr w:rsidR="00EA26DF" w:rsidRPr="00565D8C" w14:paraId="6FD4BCA9" w14:textId="77777777" w:rsidTr="007F750A">
              <w:trPr>
                <w:trHeight w:val="488"/>
              </w:trPr>
              <w:tc>
                <w:tcPr>
                  <w:tcW w:w="1312" w:type="dxa"/>
                </w:tcPr>
                <w:p w14:paraId="25EFB0A3" w14:textId="77777777" w:rsidR="004B3F42" w:rsidRDefault="00355412">
                  <w:pPr>
                    <w:pStyle w:val="Tablenormal0"/>
                    <w:rPr>
                      <w:color w:val="000080"/>
                    </w:rPr>
                  </w:pPr>
                  <w:r>
                    <w:rPr>
                      <w:color w:val="000080"/>
                    </w:rPr>
                    <w:t>3.1</w:t>
                  </w:r>
                </w:p>
              </w:tc>
              <w:tc>
                <w:tcPr>
                  <w:tcW w:w="4453" w:type="dxa"/>
                </w:tcPr>
                <w:p w14:paraId="7758248B" w14:textId="77777777" w:rsidR="004B3F42" w:rsidRDefault="00355412">
                  <w:r>
                    <w:t>There is a classified plant register in the form of a spreadsheet, or similar itemised list, which details the status of all classified plant in use at the mine.</w:t>
                  </w:r>
                </w:p>
              </w:tc>
              <w:tc>
                <w:tcPr>
                  <w:tcW w:w="655" w:type="pct"/>
                </w:tcPr>
                <w:p w14:paraId="0B7EE5B4" w14:textId="77777777" w:rsidR="00EA26DF" w:rsidRPr="00565D8C" w:rsidRDefault="00EA26DF" w:rsidP="004C3351">
                  <w:pPr>
                    <w:pStyle w:val="Tablenormal0"/>
                  </w:pPr>
                </w:p>
              </w:tc>
              <w:tc>
                <w:tcPr>
                  <w:tcW w:w="2350" w:type="pct"/>
                </w:tcPr>
                <w:p w14:paraId="1E3EF1F3" w14:textId="77777777" w:rsidR="00EA26DF" w:rsidRPr="00565D8C" w:rsidRDefault="00EA26DF" w:rsidP="004C3351">
                  <w:pPr>
                    <w:pStyle w:val="Tablenormal0"/>
                  </w:pPr>
                </w:p>
              </w:tc>
            </w:tr>
            <w:tr w:rsidR="00EA26DF" w:rsidRPr="00565D8C" w14:paraId="3D968C86" w14:textId="77777777" w:rsidTr="007F750A">
              <w:trPr>
                <w:trHeight w:val="488"/>
              </w:trPr>
              <w:tc>
                <w:tcPr>
                  <w:tcW w:w="1312" w:type="dxa"/>
                </w:tcPr>
                <w:p w14:paraId="4F5680E0" w14:textId="77777777" w:rsidR="004B3F42" w:rsidRDefault="00355412">
                  <w:pPr>
                    <w:pStyle w:val="Tablenormal0"/>
                    <w:rPr>
                      <w:color w:val="000080"/>
                    </w:rPr>
                  </w:pPr>
                  <w:r>
                    <w:rPr>
                      <w:color w:val="000080"/>
                    </w:rPr>
                    <w:t>3.2</w:t>
                  </w:r>
                </w:p>
              </w:tc>
              <w:tc>
                <w:tcPr>
                  <w:tcW w:w="4453" w:type="dxa"/>
                </w:tcPr>
                <w:p w14:paraId="449AF75A" w14:textId="77777777" w:rsidR="004B3F42" w:rsidRDefault="00355412">
                  <w:r>
                    <w:t>The classified plant register is kept up to date and is revised whenever changes in the status of any classified plant occur.</w:t>
                  </w:r>
                </w:p>
              </w:tc>
              <w:tc>
                <w:tcPr>
                  <w:tcW w:w="655" w:type="pct"/>
                </w:tcPr>
                <w:p w14:paraId="081019B5" w14:textId="77777777" w:rsidR="00EA26DF" w:rsidRPr="00565D8C" w:rsidRDefault="00EA26DF" w:rsidP="004C3351">
                  <w:pPr>
                    <w:pStyle w:val="Tablenormal0"/>
                  </w:pPr>
                </w:p>
              </w:tc>
              <w:tc>
                <w:tcPr>
                  <w:tcW w:w="2350" w:type="pct"/>
                </w:tcPr>
                <w:p w14:paraId="6CB6D858" w14:textId="77777777" w:rsidR="00EA26DF" w:rsidRPr="00565D8C" w:rsidRDefault="00EA26DF" w:rsidP="004C3351">
                  <w:pPr>
                    <w:pStyle w:val="Tablenormal0"/>
                  </w:pPr>
                </w:p>
              </w:tc>
            </w:tr>
            <w:tr w:rsidR="00EA26DF" w:rsidRPr="00565D8C" w14:paraId="31193400" w14:textId="77777777" w:rsidTr="007F750A">
              <w:trPr>
                <w:trHeight w:val="488"/>
              </w:trPr>
              <w:tc>
                <w:tcPr>
                  <w:tcW w:w="1312" w:type="dxa"/>
                </w:tcPr>
                <w:p w14:paraId="5399C187" w14:textId="77777777" w:rsidR="004B3F42" w:rsidRDefault="00355412">
                  <w:pPr>
                    <w:pStyle w:val="Tablenormal0"/>
                    <w:rPr>
                      <w:color w:val="000080"/>
                    </w:rPr>
                  </w:pPr>
                  <w:r>
                    <w:rPr>
                      <w:color w:val="000080"/>
                    </w:rPr>
                    <w:t>3.3</w:t>
                  </w:r>
                </w:p>
              </w:tc>
              <w:tc>
                <w:tcPr>
                  <w:tcW w:w="4453" w:type="dxa"/>
                </w:tcPr>
                <w:p w14:paraId="4CA23182" w14:textId="77777777" w:rsidR="004B3F42" w:rsidRDefault="00355412">
                  <w:r>
                    <w:t>Records are kept of all inspections, including commissioning reports, relevant testing, maintenance inspections, and any alterations, of the classified plant.</w:t>
                  </w:r>
                </w:p>
              </w:tc>
              <w:tc>
                <w:tcPr>
                  <w:tcW w:w="655" w:type="pct"/>
                </w:tcPr>
                <w:p w14:paraId="05521D6D" w14:textId="77777777" w:rsidR="00EA26DF" w:rsidRPr="00565D8C" w:rsidRDefault="00EA26DF" w:rsidP="004C3351">
                  <w:pPr>
                    <w:pStyle w:val="Tablenormal0"/>
                  </w:pPr>
                </w:p>
              </w:tc>
              <w:tc>
                <w:tcPr>
                  <w:tcW w:w="2350" w:type="pct"/>
                </w:tcPr>
                <w:p w14:paraId="3A3F7FDE" w14:textId="77777777" w:rsidR="00EA26DF" w:rsidRPr="00565D8C" w:rsidRDefault="00EA26DF" w:rsidP="004C3351">
                  <w:pPr>
                    <w:pStyle w:val="Tablenormal0"/>
                  </w:pPr>
                </w:p>
              </w:tc>
            </w:tr>
            <w:tr w:rsidR="00EA26DF" w:rsidRPr="00565D8C" w14:paraId="35E45692" w14:textId="77777777" w:rsidTr="007F750A">
              <w:trPr>
                <w:trHeight w:val="488"/>
              </w:trPr>
              <w:tc>
                <w:tcPr>
                  <w:tcW w:w="1312" w:type="dxa"/>
                </w:tcPr>
                <w:p w14:paraId="2EECC15D" w14:textId="77777777" w:rsidR="004B3F42" w:rsidRDefault="00355412">
                  <w:pPr>
                    <w:pStyle w:val="Tablenormal0"/>
                    <w:rPr>
                      <w:color w:val="000080"/>
                    </w:rPr>
                  </w:pPr>
                  <w:r>
                    <w:rPr>
                      <w:color w:val="000080"/>
                    </w:rPr>
                    <w:t>3.4</w:t>
                  </w:r>
                </w:p>
              </w:tc>
              <w:tc>
                <w:tcPr>
                  <w:tcW w:w="4453" w:type="dxa"/>
                </w:tcPr>
                <w:p w14:paraId="4BC2CCB3" w14:textId="77777777" w:rsidR="004B3F42" w:rsidRDefault="00355412">
                  <w:r>
                    <w:t>There is a registered classified plant record book kept at the mine.</w:t>
                  </w:r>
                </w:p>
              </w:tc>
              <w:tc>
                <w:tcPr>
                  <w:tcW w:w="655" w:type="pct"/>
                </w:tcPr>
                <w:p w14:paraId="0B33C68C" w14:textId="77777777" w:rsidR="00EA26DF" w:rsidRPr="00565D8C" w:rsidRDefault="00EA26DF" w:rsidP="004C3351">
                  <w:pPr>
                    <w:pStyle w:val="Tablenormal0"/>
                  </w:pPr>
                </w:p>
              </w:tc>
              <w:tc>
                <w:tcPr>
                  <w:tcW w:w="2350" w:type="pct"/>
                </w:tcPr>
                <w:p w14:paraId="5C54A254" w14:textId="77777777" w:rsidR="00EA26DF" w:rsidRPr="00565D8C" w:rsidRDefault="00EA26DF" w:rsidP="004C3351">
                  <w:pPr>
                    <w:pStyle w:val="Tablenormal0"/>
                  </w:pPr>
                </w:p>
              </w:tc>
            </w:tr>
            <w:tr w:rsidR="00EA26DF" w:rsidRPr="00565D8C" w14:paraId="26463901" w14:textId="77777777" w:rsidTr="007F750A">
              <w:trPr>
                <w:trHeight w:val="488"/>
              </w:trPr>
              <w:tc>
                <w:tcPr>
                  <w:tcW w:w="1312" w:type="dxa"/>
                </w:tcPr>
                <w:p w14:paraId="13D9E1A7" w14:textId="77777777" w:rsidR="004B3F42" w:rsidRDefault="00355412">
                  <w:pPr>
                    <w:pStyle w:val="Tablenormal0"/>
                    <w:rPr>
                      <w:color w:val="000080"/>
                    </w:rPr>
                  </w:pPr>
                  <w:r>
                    <w:rPr>
                      <w:color w:val="000080"/>
                    </w:rPr>
                    <w:t>3.5</w:t>
                  </w:r>
                </w:p>
              </w:tc>
              <w:tc>
                <w:tcPr>
                  <w:tcW w:w="4453" w:type="dxa"/>
                </w:tcPr>
                <w:p w14:paraId="28B28981" w14:textId="77777777" w:rsidR="004B3F42" w:rsidRDefault="00355412">
                  <w:r>
                    <w:t>The registered classified plant record book is only used for the purposes of recording the results of the statutory inspections of the registered classified plant.</w:t>
                  </w:r>
                </w:p>
              </w:tc>
              <w:tc>
                <w:tcPr>
                  <w:tcW w:w="655" w:type="pct"/>
                </w:tcPr>
                <w:p w14:paraId="6451D86D" w14:textId="77777777" w:rsidR="00EA26DF" w:rsidRPr="00565D8C" w:rsidRDefault="00EA26DF" w:rsidP="004C3351">
                  <w:pPr>
                    <w:pStyle w:val="Tablenormal0"/>
                  </w:pPr>
                </w:p>
              </w:tc>
              <w:tc>
                <w:tcPr>
                  <w:tcW w:w="2350" w:type="pct"/>
                </w:tcPr>
                <w:p w14:paraId="32E8C123" w14:textId="77777777" w:rsidR="00EA26DF" w:rsidRPr="00565D8C" w:rsidRDefault="00EA26DF" w:rsidP="004C3351">
                  <w:pPr>
                    <w:pStyle w:val="Tablenormal0"/>
                  </w:pPr>
                </w:p>
              </w:tc>
            </w:tr>
            <w:tr w:rsidR="00EA26DF" w:rsidRPr="00565D8C" w14:paraId="40DA410E" w14:textId="77777777" w:rsidTr="007F750A">
              <w:trPr>
                <w:trHeight w:val="488"/>
              </w:trPr>
              <w:tc>
                <w:tcPr>
                  <w:tcW w:w="1312" w:type="dxa"/>
                </w:tcPr>
                <w:p w14:paraId="6F05944E" w14:textId="77777777" w:rsidR="004B3F42" w:rsidRDefault="00355412">
                  <w:pPr>
                    <w:pStyle w:val="Tablenormal0"/>
                    <w:rPr>
                      <w:color w:val="000080"/>
                    </w:rPr>
                  </w:pPr>
                  <w:r>
                    <w:rPr>
                      <w:color w:val="000080"/>
                    </w:rPr>
                    <w:t>3.6</w:t>
                  </w:r>
                </w:p>
              </w:tc>
              <w:tc>
                <w:tcPr>
                  <w:tcW w:w="4453" w:type="dxa"/>
                </w:tcPr>
                <w:p w14:paraId="44177656" w14:textId="77777777" w:rsidR="004B3F42" w:rsidRDefault="00355412">
                  <w:r>
                    <w:t>Only authorised persons are able to make entries in the registered classified plant record book.</w:t>
                  </w:r>
                </w:p>
              </w:tc>
              <w:tc>
                <w:tcPr>
                  <w:tcW w:w="655" w:type="pct"/>
                </w:tcPr>
                <w:p w14:paraId="5323A0C6" w14:textId="77777777" w:rsidR="00EA26DF" w:rsidRPr="00565D8C" w:rsidRDefault="00EA26DF" w:rsidP="004C3351">
                  <w:pPr>
                    <w:pStyle w:val="Tablenormal0"/>
                  </w:pPr>
                </w:p>
              </w:tc>
              <w:tc>
                <w:tcPr>
                  <w:tcW w:w="2350" w:type="pct"/>
                </w:tcPr>
                <w:p w14:paraId="18DBBC7A" w14:textId="77777777" w:rsidR="00EA26DF" w:rsidRPr="00565D8C" w:rsidRDefault="00EA26DF" w:rsidP="004C3351">
                  <w:pPr>
                    <w:pStyle w:val="Tablenormal0"/>
                  </w:pPr>
                </w:p>
              </w:tc>
            </w:tr>
            <w:tr w:rsidR="00EA26DF" w:rsidRPr="00565D8C" w14:paraId="58DEB748" w14:textId="77777777" w:rsidTr="007F750A">
              <w:trPr>
                <w:trHeight w:val="488"/>
              </w:trPr>
              <w:tc>
                <w:tcPr>
                  <w:tcW w:w="1312" w:type="dxa"/>
                </w:tcPr>
                <w:p w14:paraId="0FFE7A6C" w14:textId="77777777" w:rsidR="004B3F42" w:rsidRDefault="00355412">
                  <w:pPr>
                    <w:pStyle w:val="Tablenormal0"/>
                    <w:rPr>
                      <w:color w:val="000080"/>
                    </w:rPr>
                  </w:pPr>
                  <w:r>
                    <w:rPr>
                      <w:color w:val="000080"/>
                    </w:rPr>
                    <w:t>3.7</w:t>
                  </w:r>
                </w:p>
              </w:tc>
              <w:tc>
                <w:tcPr>
                  <w:tcW w:w="4453" w:type="dxa"/>
                </w:tcPr>
                <w:p w14:paraId="30AB4DE3" w14:textId="77777777" w:rsidR="004B3F42" w:rsidRDefault="00355412">
                  <w:r>
                    <w:t>Entries in the registered classified plant record book are made without delay and it is kept up to date.</w:t>
                  </w:r>
                </w:p>
              </w:tc>
              <w:tc>
                <w:tcPr>
                  <w:tcW w:w="655" w:type="pct"/>
                </w:tcPr>
                <w:p w14:paraId="36D7D056" w14:textId="77777777" w:rsidR="00EA26DF" w:rsidRPr="00565D8C" w:rsidRDefault="00EA26DF" w:rsidP="004C3351">
                  <w:pPr>
                    <w:pStyle w:val="Tablenormal0"/>
                  </w:pPr>
                </w:p>
              </w:tc>
              <w:tc>
                <w:tcPr>
                  <w:tcW w:w="2350" w:type="pct"/>
                </w:tcPr>
                <w:p w14:paraId="1060490A" w14:textId="77777777" w:rsidR="00EA26DF" w:rsidRPr="00565D8C" w:rsidRDefault="00EA26DF" w:rsidP="004C3351">
                  <w:pPr>
                    <w:pStyle w:val="Tablenormal0"/>
                  </w:pPr>
                </w:p>
              </w:tc>
            </w:tr>
            <w:tr w:rsidR="00EA26DF" w:rsidRPr="00565D8C" w14:paraId="31F0EAE3" w14:textId="77777777" w:rsidTr="007F750A">
              <w:trPr>
                <w:trHeight w:val="488"/>
              </w:trPr>
              <w:tc>
                <w:tcPr>
                  <w:tcW w:w="1312" w:type="dxa"/>
                </w:tcPr>
                <w:p w14:paraId="732A3D43" w14:textId="77777777" w:rsidR="004B3F42" w:rsidRDefault="00355412">
                  <w:pPr>
                    <w:pStyle w:val="Tablenormal0"/>
                    <w:rPr>
                      <w:color w:val="000080"/>
                    </w:rPr>
                  </w:pPr>
                  <w:r>
                    <w:rPr>
                      <w:color w:val="000080"/>
                    </w:rPr>
                    <w:lastRenderedPageBreak/>
                    <w:t>3.8</w:t>
                  </w:r>
                </w:p>
              </w:tc>
              <w:tc>
                <w:tcPr>
                  <w:tcW w:w="4453" w:type="dxa"/>
                </w:tcPr>
                <w:p w14:paraId="367D3A10" w14:textId="77777777" w:rsidR="004B3F42" w:rsidRDefault="00355412">
                  <w:r>
                    <w:t>Entries made in the registered classified plant record book are clearly written in ink with the identity/position of the person making the entry easily recognisable.</w:t>
                  </w:r>
                </w:p>
              </w:tc>
              <w:tc>
                <w:tcPr>
                  <w:tcW w:w="655" w:type="pct"/>
                </w:tcPr>
                <w:p w14:paraId="7D294210" w14:textId="77777777" w:rsidR="00EA26DF" w:rsidRPr="00565D8C" w:rsidRDefault="00EA26DF" w:rsidP="004C3351">
                  <w:pPr>
                    <w:pStyle w:val="Tablenormal0"/>
                  </w:pPr>
                </w:p>
              </w:tc>
              <w:tc>
                <w:tcPr>
                  <w:tcW w:w="2350" w:type="pct"/>
                </w:tcPr>
                <w:p w14:paraId="32D8603E" w14:textId="77777777" w:rsidR="00EA26DF" w:rsidRPr="00565D8C" w:rsidRDefault="00EA26DF" w:rsidP="004C3351">
                  <w:pPr>
                    <w:pStyle w:val="Tablenormal0"/>
                  </w:pPr>
                </w:p>
              </w:tc>
            </w:tr>
          </w:tbl>
          <w:p w14:paraId="026FE16F" w14:textId="77777777" w:rsidR="004B3F42" w:rsidRDefault="004B3F42"/>
        </w:tc>
      </w:tr>
      <w:tr w:rsidR="00EA26DF" w:rsidRPr="00565D8C" w14:paraId="0888E737" w14:textId="77777777" w:rsidTr="005A5422">
        <w:trPr>
          <w:trHeight w:val="387"/>
        </w:trPr>
        <w:tc>
          <w:tcPr>
            <w:tcW w:w="5000" w:type="pct"/>
            <w:shd w:val="clear" w:color="auto" w:fill="auto"/>
          </w:tcPr>
          <w:p w14:paraId="2E97747B" w14:textId="77777777" w:rsidR="0096683C" w:rsidRDefault="0096683C" w:rsidP="00FA6D72"/>
          <w:p w14:paraId="035C572C" w14:textId="77777777" w:rsidR="00EA26DF" w:rsidRPr="005A754B" w:rsidRDefault="00B32775" w:rsidP="004C3351">
            <w:pPr>
              <w:pStyle w:val="Heading1"/>
            </w:pPr>
            <w:r>
              <w:t>4</w:t>
            </w:r>
            <w:r w:rsidR="00EA26DF">
              <w:tab/>
            </w:r>
            <w:r>
              <w:t>Inspections</w:t>
            </w:r>
          </w:p>
        </w:tc>
      </w:tr>
      <w:tr w:rsidR="00EA26DF" w:rsidRPr="00565D8C" w14:paraId="44CDBD3F" w14:textId="77777777" w:rsidTr="005A5422">
        <w:trPr>
          <w:trHeight w:val="586"/>
        </w:trPr>
        <w:tc>
          <w:tcPr>
            <w:tcW w:w="5000" w:type="pct"/>
            <w:shd w:val="clear" w:color="auto" w:fill="auto"/>
          </w:tcPr>
          <w:p w14:paraId="071ACD40"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4E8EEB50" w14:textId="77777777" w:rsidTr="007F750A">
              <w:trPr>
                <w:trHeight w:val="322"/>
              </w:trPr>
              <w:tc>
                <w:tcPr>
                  <w:tcW w:w="454" w:type="pct"/>
                  <w:shd w:val="clear" w:color="auto" w:fill="F2F2F2" w:themeFill="background1" w:themeFillShade="F2"/>
                </w:tcPr>
                <w:p w14:paraId="2A40C06E"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11230DF0"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08DA58BA"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3B8A9550" w14:textId="77777777" w:rsidR="00EA26DF" w:rsidRPr="00565D8C" w:rsidRDefault="00EA26DF" w:rsidP="004C3351">
                  <w:pPr>
                    <w:pStyle w:val="Tablenormal0"/>
                    <w:rPr>
                      <w:b/>
                      <w:color w:val="000080"/>
                    </w:rPr>
                  </w:pPr>
                  <w:r w:rsidRPr="00565D8C">
                    <w:rPr>
                      <w:b/>
                      <w:color w:val="000080"/>
                    </w:rPr>
                    <w:t>Comments</w:t>
                  </w:r>
                </w:p>
              </w:tc>
            </w:tr>
            <w:tr w:rsidR="00EA26DF" w:rsidRPr="00565D8C" w14:paraId="38AB3194" w14:textId="77777777" w:rsidTr="007F750A">
              <w:trPr>
                <w:trHeight w:val="488"/>
              </w:trPr>
              <w:tc>
                <w:tcPr>
                  <w:tcW w:w="1312" w:type="dxa"/>
                </w:tcPr>
                <w:p w14:paraId="5BE64051" w14:textId="77777777" w:rsidR="004B3F42" w:rsidRDefault="00355412">
                  <w:pPr>
                    <w:pStyle w:val="Tablenormal0"/>
                    <w:rPr>
                      <w:color w:val="000080"/>
                    </w:rPr>
                  </w:pPr>
                  <w:r>
                    <w:rPr>
                      <w:color w:val="000080"/>
                    </w:rPr>
                    <w:t>4.1</w:t>
                  </w:r>
                </w:p>
              </w:tc>
              <w:tc>
                <w:tcPr>
                  <w:tcW w:w="4453" w:type="dxa"/>
                </w:tcPr>
                <w:p w14:paraId="2B3E3E9D" w14:textId="77777777" w:rsidR="004B3F42" w:rsidRDefault="00355412">
                  <w:r>
                    <w:t>The Registered Manager has appointed, in writing, a competent person(s) to carry out the statutory inspections of the registered classified plant used at the mine.</w:t>
                  </w:r>
                </w:p>
              </w:tc>
              <w:tc>
                <w:tcPr>
                  <w:tcW w:w="655" w:type="pct"/>
                </w:tcPr>
                <w:p w14:paraId="0DF4E90D" w14:textId="77777777" w:rsidR="00EA26DF" w:rsidRPr="00565D8C" w:rsidRDefault="00EA26DF" w:rsidP="004C3351">
                  <w:pPr>
                    <w:pStyle w:val="Tablenormal0"/>
                  </w:pPr>
                </w:p>
              </w:tc>
              <w:tc>
                <w:tcPr>
                  <w:tcW w:w="2350" w:type="pct"/>
                </w:tcPr>
                <w:p w14:paraId="079D4D4D" w14:textId="77777777" w:rsidR="00EA26DF" w:rsidRPr="00565D8C" w:rsidRDefault="00EA26DF" w:rsidP="004C3351">
                  <w:pPr>
                    <w:pStyle w:val="Tablenormal0"/>
                  </w:pPr>
                </w:p>
              </w:tc>
            </w:tr>
            <w:tr w:rsidR="00EA26DF" w:rsidRPr="00565D8C" w14:paraId="630CD48D" w14:textId="77777777" w:rsidTr="007F750A">
              <w:trPr>
                <w:trHeight w:val="488"/>
              </w:trPr>
              <w:tc>
                <w:tcPr>
                  <w:tcW w:w="1312" w:type="dxa"/>
                </w:tcPr>
                <w:p w14:paraId="1A99D3DC" w14:textId="77777777" w:rsidR="004B3F42" w:rsidRDefault="00355412">
                  <w:pPr>
                    <w:pStyle w:val="Tablenormal0"/>
                    <w:rPr>
                      <w:color w:val="000080"/>
                    </w:rPr>
                  </w:pPr>
                  <w:r>
                    <w:rPr>
                      <w:color w:val="000080"/>
                    </w:rPr>
                    <w:t>4.2</w:t>
                  </w:r>
                </w:p>
              </w:tc>
              <w:tc>
                <w:tcPr>
                  <w:tcW w:w="4453" w:type="dxa"/>
                </w:tcPr>
                <w:p w14:paraId="1A615147" w14:textId="77777777" w:rsidR="004B3F42" w:rsidRDefault="00355412">
                  <w:r>
                    <w:t>Records are kept of the qualifications and appointments of the competent persons.</w:t>
                  </w:r>
                </w:p>
              </w:tc>
              <w:tc>
                <w:tcPr>
                  <w:tcW w:w="655" w:type="pct"/>
                </w:tcPr>
                <w:p w14:paraId="2277C6AB" w14:textId="77777777" w:rsidR="00EA26DF" w:rsidRPr="00565D8C" w:rsidRDefault="00EA26DF" w:rsidP="004C3351">
                  <w:pPr>
                    <w:pStyle w:val="Tablenormal0"/>
                  </w:pPr>
                </w:p>
              </w:tc>
              <w:tc>
                <w:tcPr>
                  <w:tcW w:w="2350" w:type="pct"/>
                </w:tcPr>
                <w:p w14:paraId="680D5899" w14:textId="77777777" w:rsidR="00EA26DF" w:rsidRPr="00565D8C" w:rsidRDefault="00EA26DF" w:rsidP="004C3351">
                  <w:pPr>
                    <w:pStyle w:val="Tablenormal0"/>
                  </w:pPr>
                </w:p>
              </w:tc>
            </w:tr>
            <w:tr w:rsidR="00EA26DF" w:rsidRPr="00565D8C" w14:paraId="2313795E" w14:textId="77777777" w:rsidTr="007F750A">
              <w:trPr>
                <w:trHeight w:val="488"/>
              </w:trPr>
              <w:tc>
                <w:tcPr>
                  <w:tcW w:w="1312" w:type="dxa"/>
                </w:tcPr>
                <w:p w14:paraId="7E42FF6F" w14:textId="77777777" w:rsidR="004B3F42" w:rsidRDefault="00355412">
                  <w:pPr>
                    <w:pStyle w:val="Tablenormal0"/>
                    <w:rPr>
                      <w:color w:val="000080"/>
                    </w:rPr>
                  </w:pPr>
                  <w:r>
                    <w:rPr>
                      <w:color w:val="000080"/>
                    </w:rPr>
                    <w:t>4.3</w:t>
                  </w:r>
                </w:p>
              </w:tc>
              <w:tc>
                <w:tcPr>
                  <w:tcW w:w="4453" w:type="dxa"/>
                </w:tcPr>
                <w:p w14:paraId="6B4E39D6" w14:textId="77777777" w:rsidR="004B3F42" w:rsidRDefault="00355412">
                  <w:r>
                    <w:t>Registered classified plant requiring statutory inspection is only inspected by competent persons and Inspectors of Mines.</w:t>
                  </w:r>
                </w:p>
              </w:tc>
              <w:tc>
                <w:tcPr>
                  <w:tcW w:w="655" w:type="pct"/>
                </w:tcPr>
                <w:p w14:paraId="330DB1F7" w14:textId="77777777" w:rsidR="00EA26DF" w:rsidRPr="00565D8C" w:rsidRDefault="00EA26DF" w:rsidP="004C3351">
                  <w:pPr>
                    <w:pStyle w:val="Tablenormal0"/>
                  </w:pPr>
                </w:p>
              </w:tc>
              <w:tc>
                <w:tcPr>
                  <w:tcW w:w="2350" w:type="pct"/>
                </w:tcPr>
                <w:p w14:paraId="2F7127E0" w14:textId="77777777" w:rsidR="00EA26DF" w:rsidRPr="00565D8C" w:rsidRDefault="00EA26DF" w:rsidP="004C3351">
                  <w:pPr>
                    <w:pStyle w:val="Tablenormal0"/>
                  </w:pPr>
                </w:p>
              </w:tc>
            </w:tr>
            <w:tr w:rsidR="00EA26DF" w:rsidRPr="00565D8C" w14:paraId="6765CAF1" w14:textId="77777777" w:rsidTr="007F750A">
              <w:trPr>
                <w:trHeight w:val="488"/>
              </w:trPr>
              <w:tc>
                <w:tcPr>
                  <w:tcW w:w="1312" w:type="dxa"/>
                </w:tcPr>
                <w:p w14:paraId="3D23DF71" w14:textId="77777777" w:rsidR="004B3F42" w:rsidRDefault="00355412">
                  <w:pPr>
                    <w:pStyle w:val="Tablenormal0"/>
                    <w:rPr>
                      <w:color w:val="000080"/>
                    </w:rPr>
                  </w:pPr>
                  <w:r>
                    <w:rPr>
                      <w:color w:val="000080"/>
                    </w:rPr>
                    <w:t>4.4</w:t>
                  </w:r>
                </w:p>
              </w:tc>
              <w:tc>
                <w:tcPr>
                  <w:tcW w:w="4453" w:type="dxa"/>
                </w:tcPr>
                <w:p w14:paraId="243FD927" w14:textId="77777777" w:rsidR="004B3F42" w:rsidRDefault="00355412">
                  <w:r>
                    <w:t>All registered classified plant requiring statutory inspection has been inspected in accordance with the relevant regulations.</w:t>
                  </w:r>
                </w:p>
              </w:tc>
              <w:tc>
                <w:tcPr>
                  <w:tcW w:w="655" w:type="pct"/>
                </w:tcPr>
                <w:p w14:paraId="407A849C" w14:textId="77777777" w:rsidR="00EA26DF" w:rsidRPr="00565D8C" w:rsidRDefault="00EA26DF" w:rsidP="004C3351">
                  <w:pPr>
                    <w:pStyle w:val="Tablenormal0"/>
                  </w:pPr>
                </w:p>
              </w:tc>
              <w:tc>
                <w:tcPr>
                  <w:tcW w:w="2350" w:type="pct"/>
                </w:tcPr>
                <w:p w14:paraId="373E2D8A" w14:textId="77777777" w:rsidR="00EA26DF" w:rsidRPr="00565D8C" w:rsidRDefault="00EA26DF" w:rsidP="004C3351">
                  <w:pPr>
                    <w:pStyle w:val="Tablenormal0"/>
                  </w:pPr>
                </w:p>
              </w:tc>
            </w:tr>
            <w:tr w:rsidR="00EA26DF" w:rsidRPr="00565D8C" w14:paraId="64B14107" w14:textId="77777777" w:rsidTr="007F750A">
              <w:trPr>
                <w:trHeight w:val="488"/>
              </w:trPr>
              <w:tc>
                <w:tcPr>
                  <w:tcW w:w="1312" w:type="dxa"/>
                </w:tcPr>
                <w:p w14:paraId="47276827" w14:textId="77777777" w:rsidR="004B3F42" w:rsidRDefault="00355412">
                  <w:pPr>
                    <w:pStyle w:val="Tablenormal0"/>
                    <w:rPr>
                      <w:color w:val="000080"/>
                    </w:rPr>
                  </w:pPr>
                  <w:r>
                    <w:rPr>
                      <w:color w:val="000080"/>
                    </w:rPr>
                    <w:t>4.5</w:t>
                  </w:r>
                </w:p>
              </w:tc>
              <w:tc>
                <w:tcPr>
                  <w:tcW w:w="4453" w:type="dxa"/>
                </w:tcPr>
                <w:p w14:paraId="4DD36986" w14:textId="77777777" w:rsidR="004B3F42" w:rsidRDefault="00355412">
                  <w:r>
                    <w:t>The Registered Manager has appointed, in writing, a competent person(s) to carry out non- statutory inspections of the plant used at the mine.</w:t>
                  </w:r>
                </w:p>
              </w:tc>
              <w:tc>
                <w:tcPr>
                  <w:tcW w:w="655" w:type="pct"/>
                </w:tcPr>
                <w:p w14:paraId="42840CDA" w14:textId="77777777" w:rsidR="00EA26DF" w:rsidRPr="00565D8C" w:rsidRDefault="00EA26DF" w:rsidP="004C3351">
                  <w:pPr>
                    <w:pStyle w:val="Tablenormal0"/>
                  </w:pPr>
                </w:p>
              </w:tc>
              <w:tc>
                <w:tcPr>
                  <w:tcW w:w="2350" w:type="pct"/>
                </w:tcPr>
                <w:p w14:paraId="5EEDD27F" w14:textId="77777777" w:rsidR="00EA26DF" w:rsidRPr="00565D8C" w:rsidRDefault="00EA26DF" w:rsidP="004C3351">
                  <w:pPr>
                    <w:pStyle w:val="Tablenormal0"/>
                  </w:pPr>
                </w:p>
              </w:tc>
            </w:tr>
            <w:tr w:rsidR="00EA26DF" w:rsidRPr="00565D8C" w14:paraId="646867CF" w14:textId="77777777" w:rsidTr="007F750A">
              <w:trPr>
                <w:trHeight w:val="488"/>
              </w:trPr>
              <w:tc>
                <w:tcPr>
                  <w:tcW w:w="1312" w:type="dxa"/>
                </w:tcPr>
                <w:p w14:paraId="7F18A326" w14:textId="77777777" w:rsidR="004B3F42" w:rsidRDefault="00355412">
                  <w:pPr>
                    <w:pStyle w:val="Tablenormal0"/>
                    <w:rPr>
                      <w:color w:val="000080"/>
                    </w:rPr>
                  </w:pPr>
                  <w:r>
                    <w:rPr>
                      <w:color w:val="000080"/>
                    </w:rPr>
                    <w:t>4.6</w:t>
                  </w:r>
                </w:p>
              </w:tc>
              <w:tc>
                <w:tcPr>
                  <w:tcW w:w="4453" w:type="dxa"/>
                </w:tcPr>
                <w:p w14:paraId="6F37E170" w14:textId="77777777" w:rsidR="004B3F42" w:rsidRDefault="00355412">
                  <w:r>
                    <w:t>Plant is inspected in accordance with relevant Australian Standards using suitable inspection checklists and report forms.</w:t>
                  </w:r>
                </w:p>
              </w:tc>
              <w:tc>
                <w:tcPr>
                  <w:tcW w:w="655" w:type="pct"/>
                </w:tcPr>
                <w:p w14:paraId="4DD0709C" w14:textId="77777777" w:rsidR="00EA26DF" w:rsidRPr="00565D8C" w:rsidRDefault="00EA26DF" w:rsidP="004C3351">
                  <w:pPr>
                    <w:pStyle w:val="Tablenormal0"/>
                  </w:pPr>
                </w:p>
              </w:tc>
              <w:tc>
                <w:tcPr>
                  <w:tcW w:w="2350" w:type="pct"/>
                </w:tcPr>
                <w:p w14:paraId="507CF24E" w14:textId="77777777" w:rsidR="00EA26DF" w:rsidRPr="00565D8C" w:rsidRDefault="00EA26DF" w:rsidP="004C3351">
                  <w:pPr>
                    <w:pStyle w:val="Tablenormal0"/>
                  </w:pPr>
                </w:p>
              </w:tc>
            </w:tr>
          </w:tbl>
          <w:p w14:paraId="1463695C" w14:textId="77777777" w:rsidR="004B3F42" w:rsidRDefault="004B3F42"/>
        </w:tc>
      </w:tr>
      <w:tr w:rsidR="00EA26DF" w:rsidRPr="00565D8C" w14:paraId="410D6F1A" w14:textId="77777777" w:rsidTr="005A5422">
        <w:trPr>
          <w:trHeight w:val="387"/>
        </w:trPr>
        <w:tc>
          <w:tcPr>
            <w:tcW w:w="5000" w:type="pct"/>
            <w:shd w:val="clear" w:color="auto" w:fill="auto"/>
          </w:tcPr>
          <w:p w14:paraId="23E1F706" w14:textId="77777777" w:rsidR="0096683C" w:rsidRDefault="0096683C" w:rsidP="00FA6D72"/>
          <w:p w14:paraId="2ECE728E" w14:textId="77777777" w:rsidR="00EA26DF" w:rsidRPr="005A754B" w:rsidRDefault="00B32775" w:rsidP="004C3351">
            <w:pPr>
              <w:pStyle w:val="Heading1"/>
            </w:pPr>
            <w:r>
              <w:t>5</w:t>
            </w:r>
            <w:r w:rsidR="00EA26DF">
              <w:tab/>
            </w:r>
            <w:r>
              <w:t>Incidents</w:t>
            </w:r>
          </w:p>
        </w:tc>
      </w:tr>
      <w:tr w:rsidR="00EA26DF" w:rsidRPr="00565D8C" w14:paraId="1E7FDB6E" w14:textId="77777777" w:rsidTr="005A5422">
        <w:trPr>
          <w:trHeight w:val="586"/>
        </w:trPr>
        <w:tc>
          <w:tcPr>
            <w:tcW w:w="5000" w:type="pct"/>
            <w:shd w:val="clear" w:color="auto" w:fill="auto"/>
          </w:tcPr>
          <w:p w14:paraId="3B6C1728"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166B7B82" w14:textId="77777777" w:rsidTr="007F750A">
              <w:trPr>
                <w:trHeight w:val="322"/>
              </w:trPr>
              <w:tc>
                <w:tcPr>
                  <w:tcW w:w="454" w:type="pct"/>
                  <w:shd w:val="clear" w:color="auto" w:fill="F2F2F2" w:themeFill="background1" w:themeFillShade="F2"/>
                </w:tcPr>
                <w:p w14:paraId="3CC123C9"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5886B015"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421DFC35"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13614A49" w14:textId="77777777" w:rsidR="00EA26DF" w:rsidRPr="00565D8C" w:rsidRDefault="00EA26DF" w:rsidP="004C3351">
                  <w:pPr>
                    <w:pStyle w:val="Tablenormal0"/>
                    <w:rPr>
                      <w:b/>
                      <w:color w:val="000080"/>
                    </w:rPr>
                  </w:pPr>
                  <w:r w:rsidRPr="00565D8C">
                    <w:rPr>
                      <w:b/>
                      <w:color w:val="000080"/>
                    </w:rPr>
                    <w:t>Comments</w:t>
                  </w:r>
                </w:p>
              </w:tc>
            </w:tr>
            <w:tr w:rsidR="00EA26DF" w:rsidRPr="00565D8C" w14:paraId="4FB3AF2D" w14:textId="77777777" w:rsidTr="007F750A">
              <w:trPr>
                <w:trHeight w:val="488"/>
              </w:trPr>
              <w:tc>
                <w:tcPr>
                  <w:tcW w:w="1312" w:type="dxa"/>
                </w:tcPr>
                <w:p w14:paraId="346DEB6A" w14:textId="77777777" w:rsidR="004B3F42" w:rsidRDefault="00355412">
                  <w:pPr>
                    <w:pStyle w:val="Tablenormal0"/>
                    <w:rPr>
                      <w:color w:val="000080"/>
                    </w:rPr>
                  </w:pPr>
                  <w:r>
                    <w:rPr>
                      <w:color w:val="000080"/>
                    </w:rPr>
                    <w:lastRenderedPageBreak/>
                    <w:t>5.1</w:t>
                  </w:r>
                </w:p>
              </w:tc>
              <w:tc>
                <w:tcPr>
                  <w:tcW w:w="4453" w:type="dxa"/>
                </w:tcPr>
                <w:p w14:paraId="77ED1C65" w14:textId="77777777" w:rsidR="004B3F42" w:rsidRDefault="00355412">
                  <w:r>
                    <w:t>Any incident suspected of causing distortion, breakage, failure or damage of any registered classified plant used at the mine is immediately reported to the State Mining Engineer.</w:t>
                  </w:r>
                </w:p>
              </w:tc>
              <w:tc>
                <w:tcPr>
                  <w:tcW w:w="655" w:type="pct"/>
                </w:tcPr>
                <w:p w14:paraId="5E673531" w14:textId="77777777" w:rsidR="00EA26DF" w:rsidRPr="00565D8C" w:rsidRDefault="00EA26DF" w:rsidP="004C3351">
                  <w:pPr>
                    <w:pStyle w:val="Tablenormal0"/>
                  </w:pPr>
                </w:p>
              </w:tc>
              <w:tc>
                <w:tcPr>
                  <w:tcW w:w="2350" w:type="pct"/>
                </w:tcPr>
                <w:p w14:paraId="38708539" w14:textId="77777777" w:rsidR="00EA26DF" w:rsidRPr="00565D8C" w:rsidRDefault="00EA26DF" w:rsidP="004C3351">
                  <w:pPr>
                    <w:pStyle w:val="Tablenormal0"/>
                  </w:pPr>
                </w:p>
              </w:tc>
            </w:tr>
            <w:tr w:rsidR="00EA26DF" w:rsidRPr="00565D8C" w14:paraId="0741A092" w14:textId="77777777" w:rsidTr="007F750A">
              <w:trPr>
                <w:trHeight w:val="488"/>
              </w:trPr>
              <w:tc>
                <w:tcPr>
                  <w:tcW w:w="1312" w:type="dxa"/>
                </w:tcPr>
                <w:p w14:paraId="3B543886" w14:textId="77777777" w:rsidR="004B3F42" w:rsidRDefault="00355412">
                  <w:pPr>
                    <w:pStyle w:val="Tablenormal0"/>
                    <w:rPr>
                      <w:color w:val="000080"/>
                    </w:rPr>
                  </w:pPr>
                  <w:r>
                    <w:rPr>
                      <w:color w:val="000080"/>
                    </w:rPr>
                    <w:t>5.2</w:t>
                  </w:r>
                </w:p>
              </w:tc>
              <w:tc>
                <w:tcPr>
                  <w:tcW w:w="4453" w:type="dxa"/>
                </w:tcPr>
                <w:p w14:paraId="29094B17" w14:textId="77777777" w:rsidR="004B3F42" w:rsidRDefault="00355412">
                  <w:r>
                    <w:t>Registered classified plant that has sustained, or is suspected of having sustained, distortion, breakage, failure or damage is not used again until it has been found to conform to the design initially accepted by the State Mining Engineer.</w:t>
                  </w:r>
                </w:p>
              </w:tc>
              <w:tc>
                <w:tcPr>
                  <w:tcW w:w="655" w:type="pct"/>
                </w:tcPr>
                <w:p w14:paraId="64928619" w14:textId="77777777" w:rsidR="00EA26DF" w:rsidRPr="00565D8C" w:rsidRDefault="00EA26DF" w:rsidP="004C3351">
                  <w:pPr>
                    <w:pStyle w:val="Tablenormal0"/>
                  </w:pPr>
                </w:p>
              </w:tc>
              <w:tc>
                <w:tcPr>
                  <w:tcW w:w="2350" w:type="pct"/>
                </w:tcPr>
                <w:p w14:paraId="642F57A1" w14:textId="77777777" w:rsidR="00EA26DF" w:rsidRPr="00565D8C" w:rsidRDefault="00EA26DF" w:rsidP="004C3351">
                  <w:pPr>
                    <w:pStyle w:val="Tablenormal0"/>
                  </w:pPr>
                </w:p>
              </w:tc>
            </w:tr>
          </w:tbl>
          <w:p w14:paraId="7BB9B5C9" w14:textId="77777777" w:rsidR="004B3F42" w:rsidRDefault="004B3F42"/>
        </w:tc>
      </w:tr>
      <w:tr w:rsidR="00EA26DF" w:rsidRPr="00565D8C" w14:paraId="6C0681A0" w14:textId="77777777" w:rsidTr="005A5422">
        <w:trPr>
          <w:trHeight w:val="387"/>
        </w:trPr>
        <w:tc>
          <w:tcPr>
            <w:tcW w:w="5000" w:type="pct"/>
            <w:shd w:val="clear" w:color="auto" w:fill="auto"/>
          </w:tcPr>
          <w:p w14:paraId="2A11C4BB" w14:textId="77777777" w:rsidR="0096683C" w:rsidRDefault="0096683C" w:rsidP="00FA6D72"/>
          <w:p w14:paraId="06B51580" w14:textId="77777777" w:rsidR="00EA26DF" w:rsidRPr="005A754B" w:rsidRDefault="00B32775" w:rsidP="004C3351">
            <w:pPr>
              <w:pStyle w:val="Heading1"/>
            </w:pPr>
            <w:r>
              <w:t>6</w:t>
            </w:r>
            <w:r w:rsidR="00EA26DF">
              <w:tab/>
            </w:r>
            <w:r>
              <w:t>Repair &amp; Modifications</w:t>
            </w:r>
          </w:p>
        </w:tc>
      </w:tr>
      <w:tr w:rsidR="00EA26DF" w:rsidRPr="00565D8C" w14:paraId="17EB1A6F" w14:textId="77777777" w:rsidTr="005A5422">
        <w:trPr>
          <w:trHeight w:val="586"/>
        </w:trPr>
        <w:tc>
          <w:tcPr>
            <w:tcW w:w="5000" w:type="pct"/>
            <w:shd w:val="clear" w:color="auto" w:fill="auto"/>
          </w:tcPr>
          <w:p w14:paraId="50A7C4D2"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1F504FC1" w14:textId="77777777" w:rsidTr="007F750A">
              <w:trPr>
                <w:trHeight w:val="322"/>
              </w:trPr>
              <w:tc>
                <w:tcPr>
                  <w:tcW w:w="454" w:type="pct"/>
                  <w:shd w:val="clear" w:color="auto" w:fill="F2F2F2" w:themeFill="background1" w:themeFillShade="F2"/>
                </w:tcPr>
                <w:p w14:paraId="4F368321"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795176D4"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4548AE28"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104E1A36" w14:textId="77777777" w:rsidR="00EA26DF" w:rsidRPr="00565D8C" w:rsidRDefault="00EA26DF" w:rsidP="004C3351">
                  <w:pPr>
                    <w:pStyle w:val="Tablenormal0"/>
                    <w:rPr>
                      <w:b/>
                      <w:color w:val="000080"/>
                    </w:rPr>
                  </w:pPr>
                  <w:r w:rsidRPr="00565D8C">
                    <w:rPr>
                      <w:b/>
                      <w:color w:val="000080"/>
                    </w:rPr>
                    <w:t>Comments</w:t>
                  </w:r>
                </w:p>
              </w:tc>
            </w:tr>
            <w:tr w:rsidR="00EA26DF" w:rsidRPr="00565D8C" w14:paraId="514C17CC" w14:textId="77777777" w:rsidTr="007F750A">
              <w:trPr>
                <w:trHeight w:val="488"/>
              </w:trPr>
              <w:tc>
                <w:tcPr>
                  <w:tcW w:w="1312" w:type="dxa"/>
                </w:tcPr>
                <w:p w14:paraId="67105330" w14:textId="77777777" w:rsidR="004B3F42" w:rsidRDefault="00355412">
                  <w:pPr>
                    <w:pStyle w:val="Tablenormal0"/>
                    <w:rPr>
                      <w:color w:val="000080"/>
                    </w:rPr>
                  </w:pPr>
                  <w:r>
                    <w:rPr>
                      <w:color w:val="000080"/>
                    </w:rPr>
                    <w:t>6.1</w:t>
                  </w:r>
                </w:p>
              </w:tc>
              <w:tc>
                <w:tcPr>
                  <w:tcW w:w="4453" w:type="dxa"/>
                </w:tcPr>
                <w:p w14:paraId="78543B7D" w14:textId="77777777" w:rsidR="004B3F42" w:rsidRDefault="00355412">
                  <w:r>
                    <w:t>Registered classified plant that has been repaired or modified is not used until it is verified that it conforms to the applicable Australian Standards, unless prior approval is obtained from the State Mining Engineer.</w:t>
                  </w:r>
                </w:p>
              </w:tc>
              <w:tc>
                <w:tcPr>
                  <w:tcW w:w="655" w:type="pct"/>
                </w:tcPr>
                <w:p w14:paraId="527B2F8F" w14:textId="77777777" w:rsidR="00EA26DF" w:rsidRPr="00565D8C" w:rsidRDefault="00EA26DF" w:rsidP="004C3351">
                  <w:pPr>
                    <w:pStyle w:val="Tablenormal0"/>
                  </w:pPr>
                </w:p>
              </w:tc>
              <w:tc>
                <w:tcPr>
                  <w:tcW w:w="2350" w:type="pct"/>
                </w:tcPr>
                <w:p w14:paraId="5ADC523F" w14:textId="77777777" w:rsidR="00EA26DF" w:rsidRPr="00565D8C" w:rsidRDefault="00EA26DF" w:rsidP="004C3351">
                  <w:pPr>
                    <w:pStyle w:val="Tablenormal0"/>
                  </w:pPr>
                </w:p>
              </w:tc>
            </w:tr>
          </w:tbl>
          <w:p w14:paraId="6F39CFF0" w14:textId="77777777" w:rsidR="004B3F42" w:rsidRDefault="004B3F42"/>
        </w:tc>
      </w:tr>
      <w:tr w:rsidR="00EA26DF" w:rsidRPr="00565D8C" w14:paraId="455D4825" w14:textId="77777777" w:rsidTr="005A5422">
        <w:trPr>
          <w:trHeight w:val="387"/>
        </w:trPr>
        <w:tc>
          <w:tcPr>
            <w:tcW w:w="5000" w:type="pct"/>
            <w:shd w:val="clear" w:color="auto" w:fill="auto"/>
          </w:tcPr>
          <w:p w14:paraId="3161CBB3" w14:textId="77777777" w:rsidR="0096683C" w:rsidRDefault="0096683C" w:rsidP="00FA6D72"/>
          <w:p w14:paraId="0FD04E6C" w14:textId="77777777" w:rsidR="00EA26DF" w:rsidRPr="005A754B" w:rsidRDefault="00B32775" w:rsidP="004C3351">
            <w:pPr>
              <w:pStyle w:val="Heading1"/>
            </w:pPr>
            <w:r>
              <w:t>7</w:t>
            </w:r>
            <w:r w:rsidR="00EA26DF">
              <w:tab/>
            </w:r>
            <w:r>
              <w:t>Operator Qualifications</w:t>
            </w:r>
          </w:p>
        </w:tc>
      </w:tr>
      <w:tr w:rsidR="00EA26DF" w:rsidRPr="00565D8C" w14:paraId="1B4BDF8E" w14:textId="77777777" w:rsidTr="005A5422">
        <w:trPr>
          <w:trHeight w:val="586"/>
        </w:trPr>
        <w:tc>
          <w:tcPr>
            <w:tcW w:w="5000" w:type="pct"/>
            <w:shd w:val="clear" w:color="auto" w:fill="auto"/>
          </w:tcPr>
          <w:p w14:paraId="26A59526" w14:textId="77777777" w:rsidR="00001177" w:rsidRDefault="00001177" w:rsidP="004C3351"/>
          <w:tbl>
            <w:tblPr>
              <w:tblStyle w:val="TableGrid"/>
              <w:tblW w:w="5000" w:type="pct"/>
              <w:tblLayout w:type="fixed"/>
              <w:tblLook w:val="0000" w:firstRow="0" w:lastRow="0" w:firstColumn="0" w:lastColumn="0" w:noHBand="0" w:noVBand="0"/>
            </w:tblPr>
            <w:tblGrid>
              <w:gridCol w:w="1291"/>
              <w:gridCol w:w="4384"/>
              <w:gridCol w:w="1863"/>
              <w:gridCol w:w="6685"/>
            </w:tblGrid>
            <w:tr w:rsidR="00EA26DF" w:rsidRPr="00565D8C" w14:paraId="3944F1B5" w14:textId="77777777" w:rsidTr="007F750A">
              <w:trPr>
                <w:trHeight w:val="322"/>
              </w:trPr>
              <w:tc>
                <w:tcPr>
                  <w:tcW w:w="454" w:type="pct"/>
                  <w:shd w:val="clear" w:color="auto" w:fill="F2F2F2" w:themeFill="background1" w:themeFillShade="F2"/>
                </w:tcPr>
                <w:p w14:paraId="3957A740" w14:textId="77777777" w:rsidR="00EA26DF" w:rsidRPr="00565D8C" w:rsidRDefault="00EA26DF" w:rsidP="004C3351">
                  <w:pPr>
                    <w:pStyle w:val="Tablenormal0"/>
                    <w:rPr>
                      <w:b/>
                      <w:color w:val="000080"/>
                    </w:rPr>
                  </w:pPr>
                  <w:r w:rsidRPr="00565D8C">
                    <w:rPr>
                      <w:b/>
                      <w:color w:val="000080"/>
                    </w:rPr>
                    <w:t>Point</w:t>
                  </w:r>
                </w:p>
              </w:tc>
              <w:tc>
                <w:tcPr>
                  <w:tcW w:w="1541" w:type="pct"/>
                  <w:shd w:val="clear" w:color="auto" w:fill="F2F2F2" w:themeFill="background1" w:themeFillShade="F2"/>
                </w:tcPr>
                <w:p w14:paraId="72B810EC" w14:textId="77777777" w:rsidR="00EA26DF" w:rsidRPr="00565D8C" w:rsidRDefault="00EA26DF" w:rsidP="004C3351">
                  <w:pPr>
                    <w:pStyle w:val="Tablenormal0"/>
                    <w:rPr>
                      <w:b/>
                      <w:color w:val="000080"/>
                    </w:rPr>
                  </w:pPr>
                  <w:r w:rsidRPr="00565D8C">
                    <w:rPr>
                      <w:b/>
                      <w:color w:val="000080"/>
                    </w:rPr>
                    <w:t>Standard</w:t>
                  </w:r>
                </w:p>
              </w:tc>
              <w:tc>
                <w:tcPr>
                  <w:tcW w:w="655" w:type="pct"/>
                  <w:shd w:val="clear" w:color="auto" w:fill="F2F2F2" w:themeFill="background1" w:themeFillShade="F2"/>
                </w:tcPr>
                <w:p w14:paraId="1A6E234D" w14:textId="77777777" w:rsidR="00EA26DF" w:rsidRPr="00565D8C" w:rsidRDefault="008528E4" w:rsidP="004C3351">
                  <w:pPr>
                    <w:pStyle w:val="Tablenormal0"/>
                    <w:rPr>
                      <w:b/>
                      <w:color w:val="000080"/>
                    </w:rPr>
                  </w:pPr>
                  <w:r>
                    <w:rPr>
                      <w:b/>
                      <w:color w:val="000080"/>
                    </w:rPr>
                    <w:t>Standard m</w:t>
                  </w:r>
                  <w:r w:rsidR="00EA26DF" w:rsidRPr="00565D8C">
                    <w:rPr>
                      <w:b/>
                      <w:color w:val="000080"/>
                    </w:rPr>
                    <w:t>et</w:t>
                  </w:r>
                </w:p>
              </w:tc>
              <w:tc>
                <w:tcPr>
                  <w:tcW w:w="2350" w:type="pct"/>
                  <w:shd w:val="clear" w:color="auto" w:fill="F2F2F2" w:themeFill="background1" w:themeFillShade="F2"/>
                </w:tcPr>
                <w:p w14:paraId="0E4CF44D" w14:textId="77777777" w:rsidR="00EA26DF" w:rsidRPr="00565D8C" w:rsidRDefault="00EA26DF" w:rsidP="004C3351">
                  <w:pPr>
                    <w:pStyle w:val="Tablenormal0"/>
                    <w:rPr>
                      <w:b/>
                      <w:color w:val="000080"/>
                    </w:rPr>
                  </w:pPr>
                  <w:r w:rsidRPr="00565D8C">
                    <w:rPr>
                      <w:b/>
                      <w:color w:val="000080"/>
                    </w:rPr>
                    <w:t>Comments</w:t>
                  </w:r>
                </w:p>
              </w:tc>
            </w:tr>
            <w:tr w:rsidR="00EA26DF" w:rsidRPr="00565D8C" w14:paraId="4589D72B" w14:textId="77777777" w:rsidTr="007F750A">
              <w:trPr>
                <w:trHeight w:val="488"/>
              </w:trPr>
              <w:tc>
                <w:tcPr>
                  <w:tcW w:w="1312" w:type="dxa"/>
                </w:tcPr>
                <w:p w14:paraId="24F98E63" w14:textId="77777777" w:rsidR="004B3F42" w:rsidRDefault="00355412">
                  <w:pPr>
                    <w:pStyle w:val="Tablenormal0"/>
                    <w:rPr>
                      <w:color w:val="000080"/>
                    </w:rPr>
                  </w:pPr>
                  <w:r>
                    <w:rPr>
                      <w:color w:val="000080"/>
                    </w:rPr>
                    <w:t>7.1</w:t>
                  </w:r>
                </w:p>
              </w:tc>
              <w:tc>
                <w:tcPr>
                  <w:tcW w:w="4453" w:type="dxa"/>
                </w:tcPr>
                <w:p w14:paraId="14D83972" w14:textId="77777777" w:rsidR="004B3F42" w:rsidRDefault="00355412">
                  <w:r>
                    <w:t>Only persons who hold the requisite qualifications are permitted to operate specific items of classified plant.</w:t>
                  </w:r>
                </w:p>
              </w:tc>
              <w:tc>
                <w:tcPr>
                  <w:tcW w:w="655" w:type="pct"/>
                </w:tcPr>
                <w:p w14:paraId="462076D9" w14:textId="77777777" w:rsidR="00EA26DF" w:rsidRPr="00565D8C" w:rsidRDefault="00EA26DF" w:rsidP="004C3351">
                  <w:pPr>
                    <w:pStyle w:val="Tablenormal0"/>
                  </w:pPr>
                </w:p>
              </w:tc>
              <w:tc>
                <w:tcPr>
                  <w:tcW w:w="2350" w:type="pct"/>
                </w:tcPr>
                <w:p w14:paraId="667C31A8" w14:textId="77777777" w:rsidR="00EA26DF" w:rsidRPr="00565D8C" w:rsidRDefault="00EA26DF" w:rsidP="004C3351">
                  <w:pPr>
                    <w:pStyle w:val="Tablenormal0"/>
                  </w:pPr>
                </w:p>
              </w:tc>
            </w:tr>
            <w:tr w:rsidR="00EA26DF" w:rsidRPr="00565D8C" w14:paraId="07B25E57" w14:textId="77777777" w:rsidTr="007F750A">
              <w:trPr>
                <w:trHeight w:val="488"/>
              </w:trPr>
              <w:tc>
                <w:tcPr>
                  <w:tcW w:w="1312" w:type="dxa"/>
                </w:tcPr>
                <w:p w14:paraId="54105DFE" w14:textId="77777777" w:rsidR="004B3F42" w:rsidRDefault="00355412">
                  <w:pPr>
                    <w:pStyle w:val="Tablenormal0"/>
                    <w:rPr>
                      <w:color w:val="000080"/>
                    </w:rPr>
                  </w:pPr>
                  <w:r>
                    <w:rPr>
                      <w:color w:val="000080"/>
                    </w:rPr>
                    <w:t>7.2</w:t>
                  </w:r>
                </w:p>
              </w:tc>
              <w:tc>
                <w:tcPr>
                  <w:tcW w:w="4453" w:type="dxa"/>
                </w:tcPr>
                <w:p w14:paraId="12F2BD28" w14:textId="77777777" w:rsidR="004B3F42" w:rsidRDefault="00355412">
                  <w:r>
                    <w:t>Records are kept of the qualifications of those persons permitted to operate specific items of classified plant.</w:t>
                  </w:r>
                </w:p>
              </w:tc>
              <w:tc>
                <w:tcPr>
                  <w:tcW w:w="655" w:type="pct"/>
                </w:tcPr>
                <w:p w14:paraId="054F5FE2" w14:textId="77777777" w:rsidR="00EA26DF" w:rsidRPr="00565D8C" w:rsidRDefault="00EA26DF" w:rsidP="004C3351">
                  <w:pPr>
                    <w:pStyle w:val="Tablenormal0"/>
                  </w:pPr>
                </w:p>
              </w:tc>
              <w:tc>
                <w:tcPr>
                  <w:tcW w:w="2350" w:type="pct"/>
                </w:tcPr>
                <w:p w14:paraId="511E04FE" w14:textId="77777777" w:rsidR="00EA26DF" w:rsidRPr="00565D8C" w:rsidRDefault="00EA26DF" w:rsidP="004C3351">
                  <w:pPr>
                    <w:pStyle w:val="Tablenormal0"/>
                  </w:pPr>
                </w:p>
              </w:tc>
            </w:tr>
            <w:tr w:rsidR="00EA26DF" w:rsidRPr="00565D8C" w14:paraId="28832A93" w14:textId="77777777" w:rsidTr="007F750A">
              <w:trPr>
                <w:trHeight w:val="488"/>
              </w:trPr>
              <w:tc>
                <w:tcPr>
                  <w:tcW w:w="1312" w:type="dxa"/>
                </w:tcPr>
                <w:p w14:paraId="60D9EFD1" w14:textId="77777777" w:rsidR="004B3F42" w:rsidRDefault="00355412">
                  <w:pPr>
                    <w:pStyle w:val="Tablenormal0"/>
                    <w:rPr>
                      <w:color w:val="000080"/>
                    </w:rPr>
                  </w:pPr>
                  <w:r>
                    <w:rPr>
                      <w:color w:val="000080"/>
                    </w:rPr>
                    <w:t>7.3</w:t>
                  </w:r>
                </w:p>
              </w:tc>
              <w:tc>
                <w:tcPr>
                  <w:tcW w:w="4453" w:type="dxa"/>
                </w:tcPr>
                <w:p w14:paraId="23D21851" w14:textId="77777777" w:rsidR="004B3F42" w:rsidRDefault="00355412">
                  <w:r>
                    <w:t>Records are kept of those persons authorised to operate classified plant which is undergoing maintenance.</w:t>
                  </w:r>
                </w:p>
              </w:tc>
              <w:tc>
                <w:tcPr>
                  <w:tcW w:w="655" w:type="pct"/>
                </w:tcPr>
                <w:p w14:paraId="4DFBAAC6" w14:textId="77777777" w:rsidR="00EA26DF" w:rsidRPr="00565D8C" w:rsidRDefault="00EA26DF" w:rsidP="004C3351">
                  <w:pPr>
                    <w:pStyle w:val="Tablenormal0"/>
                  </w:pPr>
                </w:p>
              </w:tc>
              <w:tc>
                <w:tcPr>
                  <w:tcW w:w="2350" w:type="pct"/>
                </w:tcPr>
                <w:p w14:paraId="4AD3557B" w14:textId="77777777" w:rsidR="00EA26DF" w:rsidRPr="00565D8C" w:rsidRDefault="00EA26DF" w:rsidP="004C3351">
                  <w:pPr>
                    <w:pStyle w:val="Tablenormal0"/>
                  </w:pPr>
                </w:p>
              </w:tc>
            </w:tr>
          </w:tbl>
          <w:p w14:paraId="4B05098A" w14:textId="77777777" w:rsidR="004B3F42" w:rsidRDefault="004B3F42"/>
        </w:tc>
      </w:tr>
    </w:tbl>
    <w:p w14:paraId="48CC1E0E" w14:textId="77777777" w:rsidR="006E2F1B" w:rsidRDefault="006E2F1B"/>
    <w:sectPr w:rsidR="006E2F1B" w:rsidSect="00DE27A5">
      <w:headerReference w:type="default" r:id="rId11"/>
      <w:footerReference w:type="default" r:id="rId12"/>
      <w:pgSz w:w="16838" w:h="11899" w:orient="landscape" w:code="9"/>
      <w:pgMar w:top="1134" w:right="1245"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859D7" w14:textId="77777777" w:rsidR="00966210" w:rsidRDefault="00966210">
      <w:r>
        <w:separator/>
      </w:r>
    </w:p>
  </w:endnote>
  <w:endnote w:type="continuationSeparator" w:id="0">
    <w:p w14:paraId="297CC20D" w14:textId="77777777" w:rsidR="00966210" w:rsidRDefault="0096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FBF3C" w14:textId="77777777" w:rsidR="00D34D5F" w:rsidRPr="006746A8" w:rsidRDefault="00B32775" w:rsidP="006746A8">
    <w:pPr>
      <w:pStyle w:val="Footer"/>
      <w:tabs>
        <w:tab w:val="right" w:pos="14459"/>
      </w:tabs>
    </w:pPr>
    <w:r>
      <w:t>Classified plant management audit</w:t>
    </w:r>
    <w:r w:rsidR="00A00266" w:rsidRPr="006746A8">
      <w:tab/>
    </w:r>
    <w:r w:rsidR="006746A8">
      <w:tab/>
    </w:r>
    <w:r w:rsidR="00E16084">
      <w:ptab w:relativeTo="margin" w:alignment="right" w:leader="none"/>
    </w:r>
    <w:r w:rsidR="00B64808" w:rsidRPr="006746A8">
      <w:t xml:space="preserve">Page </w:t>
    </w:r>
    <w:r w:rsidR="00B64808" w:rsidRPr="006746A8">
      <w:fldChar w:fldCharType="begin"/>
    </w:r>
    <w:r w:rsidR="00B64808" w:rsidRPr="006746A8">
      <w:instrText xml:space="preserve"> PAGE  \* Arabic  \* MERGEFORMAT </w:instrText>
    </w:r>
    <w:r w:rsidR="00B64808" w:rsidRPr="006746A8">
      <w:fldChar w:fldCharType="separate"/>
    </w:r>
    <w:r w:rsidR="00355412">
      <w:rPr>
        <w:noProof/>
      </w:rPr>
      <w:t>2</w:t>
    </w:r>
    <w:r w:rsidR="00B64808" w:rsidRPr="006746A8">
      <w:fldChar w:fldCharType="end"/>
    </w:r>
    <w:r w:rsidR="00B64808" w:rsidRPr="006746A8">
      <w:t xml:space="preserve"> of </w:t>
    </w:r>
    <w:fldSimple w:instr=" NUMPAGES  \* Arabic  \* MERGEFORMAT ">
      <w:r w:rsidR="00355412">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376BF" w14:textId="77777777" w:rsidR="00966210" w:rsidRDefault="00966210">
      <w:r>
        <w:separator/>
      </w:r>
    </w:p>
  </w:footnote>
  <w:footnote w:type="continuationSeparator" w:id="0">
    <w:p w14:paraId="7A5E6451" w14:textId="77777777" w:rsidR="00966210" w:rsidRDefault="00966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DFC65" w14:textId="77777777" w:rsidR="00D34D5F" w:rsidRPr="0021185B" w:rsidRDefault="0021185B" w:rsidP="0021185B">
    <w:pPr>
      <w:pStyle w:val="Header"/>
      <w:tabs>
        <w:tab w:val="clear" w:pos="8640"/>
        <w:tab w:val="right" w:pos="14175"/>
      </w:tabs>
    </w:pPr>
    <w:r w:rsidRPr="00B32775">
      <w:rPr>
        <w:sz w:val="16"/>
        <w:szCs w:val="16"/>
      </w:rPr>
      <w:t>Department of Mines</w:t>
    </w:r>
    <w:r w:rsidR="005120A6" w:rsidRPr="00B32775">
      <w:rPr>
        <w:sz w:val="16"/>
        <w:szCs w:val="16"/>
      </w:rPr>
      <w:t>, Industry Regulation and Safety</w:t>
    </w:r>
    <w:r w:rsidRPr="00B32775">
      <w:rPr>
        <w:sz w:val="16"/>
        <w:szCs w:val="16"/>
      </w:rPr>
      <w:tab/>
    </w:r>
    <w:r w:rsidRPr="00B32775">
      <w:rPr>
        <w:sz w:val="16"/>
        <w:szCs w:val="16"/>
      </w:rPr>
      <w:tab/>
      <w:t>Resources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54680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C78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E895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3EB5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0AE2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DEBA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148C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05053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8CB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F66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971EC"/>
    <w:multiLevelType w:val="hybridMultilevel"/>
    <w:tmpl w:val="807485EA"/>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11" w15:restartNumberingAfterBreak="0">
    <w:nsid w:val="07E80924"/>
    <w:multiLevelType w:val="hybridMultilevel"/>
    <w:tmpl w:val="7BF03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4417A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6F75F6"/>
    <w:multiLevelType w:val="hybridMultilevel"/>
    <w:tmpl w:val="5FDCFDCE"/>
    <w:lvl w:ilvl="0" w:tplc="674E9562">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4" w15:restartNumberingAfterBreak="0">
    <w:nsid w:val="18955201"/>
    <w:multiLevelType w:val="hybridMultilevel"/>
    <w:tmpl w:val="43EC43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9F46268"/>
    <w:multiLevelType w:val="multilevel"/>
    <w:tmpl w:val="D8C219C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2932645"/>
    <w:multiLevelType w:val="hybridMultilevel"/>
    <w:tmpl w:val="D05E5D7E"/>
    <w:lvl w:ilvl="0" w:tplc="D674C20C">
      <w:start w:val="1"/>
      <w:numFmt w:val="bullet"/>
      <w:pStyle w:val="Tablebullet"/>
      <w:lvlText w:val=""/>
      <w:lvlJc w:val="left"/>
      <w:pPr>
        <w:tabs>
          <w:tab w:val="num" w:pos="284"/>
        </w:tabs>
        <w:ind w:left="284" w:hanging="284"/>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17" w15:restartNumberingAfterBreak="0">
    <w:nsid w:val="2763391B"/>
    <w:multiLevelType w:val="hybridMultilevel"/>
    <w:tmpl w:val="FD740BDE"/>
    <w:lvl w:ilvl="0" w:tplc="0C090001">
      <w:start w:val="1"/>
      <w:numFmt w:val="bullet"/>
      <w:lvlText w:val=""/>
      <w:lvlJc w:val="left"/>
      <w:pPr>
        <w:tabs>
          <w:tab w:val="num" w:pos="411"/>
        </w:tabs>
        <w:ind w:left="411" w:hanging="360"/>
      </w:pPr>
      <w:rPr>
        <w:rFonts w:ascii="Symbol" w:hAnsi="Symbol" w:hint="default"/>
      </w:rPr>
    </w:lvl>
    <w:lvl w:ilvl="1" w:tplc="0C090003" w:tentative="1">
      <w:start w:val="1"/>
      <w:numFmt w:val="bullet"/>
      <w:lvlText w:val="o"/>
      <w:lvlJc w:val="left"/>
      <w:pPr>
        <w:tabs>
          <w:tab w:val="num" w:pos="1491"/>
        </w:tabs>
        <w:ind w:left="1491" w:hanging="360"/>
      </w:pPr>
      <w:rPr>
        <w:rFonts w:ascii="Courier New" w:hAnsi="Courier New" w:cs="Courier New" w:hint="default"/>
      </w:rPr>
    </w:lvl>
    <w:lvl w:ilvl="2" w:tplc="0C090005" w:tentative="1">
      <w:start w:val="1"/>
      <w:numFmt w:val="bullet"/>
      <w:lvlText w:val=""/>
      <w:lvlJc w:val="left"/>
      <w:pPr>
        <w:tabs>
          <w:tab w:val="num" w:pos="2211"/>
        </w:tabs>
        <w:ind w:left="2211" w:hanging="360"/>
      </w:pPr>
      <w:rPr>
        <w:rFonts w:ascii="Wingdings" w:hAnsi="Wingdings" w:hint="default"/>
      </w:rPr>
    </w:lvl>
    <w:lvl w:ilvl="3" w:tplc="0C090001" w:tentative="1">
      <w:start w:val="1"/>
      <w:numFmt w:val="bullet"/>
      <w:lvlText w:val=""/>
      <w:lvlJc w:val="left"/>
      <w:pPr>
        <w:tabs>
          <w:tab w:val="num" w:pos="2931"/>
        </w:tabs>
        <w:ind w:left="2931" w:hanging="360"/>
      </w:pPr>
      <w:rPr>
        <w:rFonts w:ascii="Symbol" w:hAnsi="Symbol" w:hint="default"/>
      </w:rPr>
    </w:lvl>
    <w:lvl w:ilvl="4" w:tplc="0C090003" w:tentative="1">
      <w:start w:val="1"/>
      <w:numFmt w:val="bullet"/>
      <w:lvlText w:val="o"/>
      <w:lvlJc w:val="left"/>
      <w:pPr>
        <w:tabs>
          <w:tab w:val="num" w:pos="3651"/>
        </w:tabs>
        <w:ind w:left="3651" w:hanging="360"/>
      </w:pPr>
      <w:rPr>
        <w:rFonts w:ascii="Courier New" w:hAnsi="Courier New" w:cs="Courier New" w:hint="default"/>
      </w:rPr>
    </w:lvl>
    <w:lvl w:ilvl="5" w:tplc="0C090005" w:tentative="1">
      <w:start w:val="1"/>
      <w:numFmt w:val="bullet"/>
      <w:lvlText w:val=""/>
      <w:lvlJc w:val="left"/>
      <w:pPr>
        <w:tabs>
          <w:tab w:val="num" w:pos="4371"/>
        </w:tabs>
        <w:ind w:left="4371" w:hanging="360"/>
      </w:pPr>
      <w:rPr>
        <w:rFonts w:ascii="Wingdings" w:hAnsi="Wingdings" w:hint="default"/>
      </w:rPr>
    </w:lvl>
    <w:lvl w:ilvl="6" w:tplc="0C090001" w:tentative="1">
      <w:start w:val="1"/>
      <w:numFmt w:val="bullet"/>
      <w:lvlText w:val=""/>
      <w:lvlJc w:val="left"/>
      <w:pPr>
        <w:tabs>
          <w:tab w:val="num" w:pos="5091"/>
        </w:tabs>
        <w:ind w:left="5091" w:hanging="360"/>
      </w:pPr>
      <w:rPr>
        <w:rFonts w:ascii="Symbol" w:hAnsi="Symbol" w:hint="default"/>
      </w:rPr>
    </w:lvl>
    <w:lvl w:ilvl="7" w:tplc="0C090003" w:tentative="1">
      <w:start w:val="1"/>
      <w:numFmt w:val="bullet"/>
      <w:lvlText w:val="o"/>
      <w:lvlJc w:val="left"/>
      <w:pPr>
        <w:tabs>
          <w:tab w:val="num" w:pos="5811"/>
        </w:tabs>
        <w:ind w:left="5811" w:hanging="360"/>
      </w:pPr>
      <w:rPr>
        <w:rFonts w:ascii="Courier New" w:hAnsi="Courier New" w:cs="Courier New" w:hint="default"/>
      </w:rPr>
    </w:lvl>
    <w:lvl w:ilvl="8" w:tplc="0C090005" w:tentative="1">
      <w:start w:val="1"/>
      <w:numFmt w:val="bullet"/>
      <w:lvlText w:val=""/>
      <w:lvlJc w:val="left"/>
      <w:pPr>
        <w:tabs>
          <w:tab w:val="num" w:pos="6531"/>
        </w:tabs>
        <w:ind w:left="6531" w:hanging="360"/>
      </w:pPr>
      <w:rPr>
        <w:rFonts w:ascii="Wingdings" w:hAnsi="Wingdings" w:hint="default"/>
      </w:rPr>
    </w:lvl>
  </w:abstractNum>
  <w:abstractNum w:abstractNumId="18" w15:restartNumberingAfterBreak="0">
    <w:nsid w:val="38AD7456"/>
    <w:multiLevelType w:val="hybridMultilevel"/>
    <w:tmpl w:val="999441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668430E"/>
    <w:multiLevelType w:val="hybridMultilevel"/>
    <w:tmpl w:val="7950902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651072"/>
    <w:multiLevelType w:val="hybridMultilevel"/>
    <w:tmpl w:val="6A70E1F8"/>
    <w:lvl w:ilvl="0" w:tplc="E0E07880">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EC1F67"/>
    <w:multiLevelType w:val="hybridMultilevel"/>
    <w:tmpl w:val="C340EF94"/>
    <w:lvl w:ilvl="0" w:tplc="E0E078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5305808"/>
    <w:multiLevelType w:val="hybridMultilevel"/>
    <w:tmpl w:val="EB54A0B6"/>
    <w:lvl w:ilvl="0" w:tplc="2FD67C5A">
      <w:start w:val="1"/>
      <w:numFmt w:val="bullet"/>
      <w:lvlText w:val=""/>
      <w:lvlJc w:val="left"/>
      <w:pPr>
        <w:tabs>
          <w:tab w:val="num" w:pos="1185"/>
        </w:tabs>
        <w:ind w:left="1185" w:hanging="283"/>
      </w:pPr>
      <w:rPr>
        <w:rFonts w:ascii="Symbol" w:hAnsi="Symbol" w:hint="default"/>
      </w:rPr>
    </w:lvl>
    <w:lvl w:ilvl="1" w:tplc="00030409" w:tentative="1">
      <w:start w:val="1"/>
      <w:numFmt w:val="bullet"/>
      <w:lvlText w:val="o"/>
      <w:lvlJc w:val="left"/>
      <w:pPr>
        <w:tabs>
          <w:tab w:val="num" w:pos="1491"/>
        </w:tabs>
        <w:ind w:left="1491" w:hanging="360"/>
      </w:pPr>
      <w:rPr>
        <w:rFonts w:ascii="Courier New" w:hAnsi="Courier New" w:hint="default"/>
      </w:rPr>
    </w:lvl>
    <w:lvl w:ilvl="2" w:tplc="00050409" w:tentative="1">
      <w:start w:val="1"/>
      <w:numFmt w:val="bullet"/>
      <w:lvlText w:val=""/>
      <w:lvlJc w:val="left"/>
      <w:pPr>
        <w:tabs>
          <w:tab w:val="num" w:pos="2211"/>
        </w:tabs>
        <w:ind w:left="2211" w:hanging="360"/>
      </w:pPr>
      <w:rPr>
        <w:rFonts w:ascii="Wingdings" w:hAnsi="Wingdings" w:hint="default"/>
      </w:rPr>
    </w:lvl>
    <w:lvl w:ilvl="3" w:tplc="00010409" w:tentative="1">
      <w:start w:val="1"/>
      <w:numFmt w:val="bullet"/>
      <w:lvlText w:val=""/>
      <w:lvlJc w:val="left"/>
      <w:pPr>
        <w:tabs>
          <w:tab w:val="num" w:pos="2931"/>
        </w:tabs>
        <w:ind w:left="2931" w:hanging="360"/>
      </w:pPr>
      <w:rPr>
        <w:rFonts w:ascii="Symbol" w:hAnsi="Symbol" w:hint="default"/>
      </w:rPr>
    </w:lvl>
    <w:lvl w:ilvl="4" w:tplc="00030409" w:tentative="1">
      <w:start w:val="1"/>
      <w:numFmt w:val="bullet"/>
      <w:lvlText w:val="o"/>
      <w:lvlJc w:val="left"/>
      <w:pPr>
        <w:tabs>
          <w:tab w:val="num" w:pos="3651"/>
        </w:tabs>
        <w:ind w:left="3651" w:hanging="360"/>
      </w:pPr>
      <w:rPr>
        <w:rFonts w:ascii="Courier New" w:hAnsi="Courier New" w:hint="default"/>
      </w:rPr>
    </w:lvl>
    <w:lvl w:ilvl="5" w:tplc="00050409" w:tentative="1">
      <w:start w:val="1"/>
      <w:numFmt w:val="bullet"/>
      <w:lvlText w:val=""/>
      <w:lvlJc w:val="left"/>
      <w:pPr>
        <w:tabs>
          <w:tab w:val="num" w:pos="4371"/>
        </w:tabs>
        <w:ind w:left="4371" w:hanging="360"/>
      </w:pPr>
      <w:rPr>
        <w:rFonts w:ascii="Wingdings" w:hAnsi="Wingdings" w:hint="default"/>
      </w:rPr>
    </w:lvl>
    <w:lvl w:ilvl="6" w:tplc="00010409" w:tentative="1">
      <w:start w:val="1"/>
      <w:numFmt w:val="bullet"/>
      <w:lvlText w:val=""/>
      <w:lvlJc w:val="left"/>
      <w:pPr>
        <w:tabs>
          <w:tab w:val="num" w:pos="5091"/>
        </w:tabs>
        <w:ind w:left="5091" w:hanging="360"/>
      </w:pPr>
      <w:rPr>
        <w:rFonts w:ascii="Symbol" w:hAnsi="Symbol" w:hint="default"/>
      </w:rPr>
    </w:lvl>
    <w:lvl w:ilvl="7" w:tplc="00030409" w:tentative="1">
      <w:start w:val="1"/>
      <w:numFmt w:val="bullet"/>
      <w:lvlText w:val="o"/>
      <w:lvlJc w:val="left"/>
      <w:pPr>
        <w:tabs>
          <w:tab w:val="num" w:pos="5811"/>
        </w:tabs>
        <w:ind w:left="5811" w:hanging="360"/>
      </w:pPr>
      <w:rPr>
        <w:rFonts w:ascii="Courier New" w:hAnsi="Courier New" w:hint="default"/>
      </w:rPr>
    </w:lvl>
    <w:lvl w:ilvl="8" w:tplc="00050409" w:tentative="1">
      <w:start w:val="1"/>
      <w:numFmt w:val="bullet"/>
      <w:lvlText w:val=""/>
      <w:lvlJc w:val="left"/>
      <w:pPr>
        <w:tabs>
          <w:tab w:val="num" w:pos="6531"/>
        </w:tabs>
        <w:ind w:left="6531" w:hanging="360"/>
      </w:pPr>
      <w:rPr>
        <w:rFonts w:ascii="Wingdings" w:hAnsi="Wingdings" w:hint="default"/>
      </w:rPr>
    </w:lvl>
  </w:abstractNum>
  <w:abstractNum w:abstractNumId="23" w15:restartNumberingAfterBreak="0">
    <w:nsid w:val="55990E2A"/>
    <w:multiLevelType w:val="hybridMultilevel"/>
    <w:tmpl w:val="48A8A27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57995E66"/>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5" w15:restartNumberingAfterBreak="0">
    <w:nsid w:val="5C7248C5"/>
    <w:multiLevelType w:val="hybridMultilevel"/>
    <w:tmpl w:val="C6AAE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1313C5"/>
    <w:multiLevelType w:val="multilevel"/>
    <w:tmpl w:val="6A466E66"/>
    <w:lvl w:ilvl="0">
      <w:start w:val="1"/>
      <w:numFmt w:val="bullet"/>
      <w:lvlText w:val=""/>
      <w:lvlJc w:val="left"/>
      <w:pPr>
        <w:tabs>
          <w:tab w:val="num" w:pos="618"/>
        </w:tabs>
        <w:ind w:left="618" w:hanging="567"/>
      </w:pPr>
      <w:rPr>
        <w:rFonts w:ascii="Wingdings" w:hAnsi="Wingdings" w:hint="default"/>
      </w:rPr>
    </w:lvl>
    <w:lvl w:ilvl="1">
      <w:start w:val="1"/>
      <w:numFmt w:val="bullet"/>
      <w:lvlText w:val="o"/>
      <w:lvlJc w:val="left"/>
      <w:pPr>
        <w:tabs>
          <w:tab w:val="num" w:pos="1491"/>
        </w:tabs>
        <w:ind w:left="1491" w:hanging="360"/>
      </w:pPr>
      <w:rPr>
        <w:rFonts w:ascii="Courier New" w:hAnsi="Courier New" w:cs="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cs="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cs="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27" w15:restartNumberingAfterBreak="0">
    <w:nsid w:val="641B28F5"/>
    <w:multiLevelType w:val="hybridMultilevel"/>
    <w:tmpl w:val="EF7E7F06"/>
    <w:lvl w:ilvl="0" w:tplc="C2049C54">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8" w15:restartNumberingAfterBreak="0">
    <w:nsid w:val="648C2D8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9A7CD1"/>
    <w:multiLevelType w:val="multilevel"/>
    <w:tmpl w:val="EB54A0B6"/>
    <w:lvl w:ilvl="0">
      <w:start w:val="1"/>
      <w:numFmt w:val="bullet"/>
      <w:lvlText w:val=""/>
      <w:lvlJc w:val="left"/>
      <w:pPr>
        <w:tabs>
          <w:tab w:val="num" w:pos="1185"/>
        </w:tabs>
        <w:ind w:left="1185" w:hanging="283"/>
      </w:pPr>
      <w:rPr>
        <w:rFonts w:ascii="Symbol" w:hAnsi="Symbol" w:hint="default"/>
      </w:rPr>
    </w:lvl>
    <w:lvl w:ilvl="1">
      <w:start w:val="1"/>
      <w:numFmt w:val="bullet"/>
      <w:lvlText w:val="o"/>
      <w:lvlJc w:val="left"/>
      <w:pPr>
        <w:tabs>
          <w:tab w:val="num" w:pos="1491"/>
        </w:tabs>
        <w:ind w:left="1491" w:hanging="360"/>
      </w:pPr>
      <w:rPr>
        <w:rFonts w:ascii="Courier New" w:hAnsi="Courier New" w:hint="default"/>
      </w:rPr>
    </w:lvl>
    <w:lvl w:ilvl="2">
      <w:start w:val="1"/>
      <w:numFmt w:val="bullet"/>
      <w:lvlText w:val=""/>
      <w:lvlJc w:val="left"/>
      <w:pPr>
        <w:tabs>
          <w:tab w:val="num" w:pos="2211"/>
        </w:tabs>
        <w:ind w:left="2211" w:hanging="360"/>
      </w:pPr>
      <w:rPr>
        <w:rFonts w:ascii="Wingdings" w:hAnsi="Wingdings" w:hint="default"/>
      </w:rPr>
    </w:lvl>
    <w:lvl w:ilvl="3">
      <w:start w:val="1"/>
      <w:numFmt w:val="bullet"/>
      <w:lvlText w:val=""/>
      <w:lvlJc w:val="left"/>
      <w:pPr>
        <w:tabs>
          <w:tab w:val="num" w:pos="2931"/>
        </w:tabs>
        <w:ind w:left="2931" w:hanging="360"/>
      </w:pPr>
      <w:rPr>
        <w:rFonts w:ascii="Symbol" w:hAnsi="Symbol" w:hint="default"/>
      </w:rPr>
    </w:lvl>
    <w:lvl w:ilvl="4">
      <w:start w:val="1"/>
      <w:numFmt w:val="bullet"/>
      <w:lvlText w:val="o"/>
      <w:lvlJc w:val="left"/>
      <w:pPr>
        <w:tabs>
          <w:tab w:val="num" w:pos="3651"/>
        </w:tabs>
        <w:ind w:left="3651" w:hanging="360"/>
      </w:pPr>
      <w:rPr>
        <w:rFonts w:ascii="Courier New" w:hAnsi="Courier New" w:hint="default"/>
      </w:rPr>
    </w:lvl>
    <w:lvl w:ilvl="5">
      <w:start w:val="1"/>
      <w:numFmt w:val="bullet"/>
      <w:lvlText w:val=""/>
      <w:lvlJc w:val="left"/>
      <w:pPr>
        <w:tabs>
          <w:tab w:val="num" w:pos="4371"/>
        </w:tabs>
        <w:ind w:left="4371" w:hanging="360"/>
      </w:pPr>
      <w:rPr>
        <w:rFonts w:ascii="Wingdings" w:hAnsi="Wingdings" w:hint="default"/>
      </w:rPr>
    </w:lvl>
    <w:lvl w:ilvl="6">
      <w:start w:val="1"/>
      <w:numFmt w:val="bullet"/>
      <w:lvlText w:val=""/>
      <w:lvlJc w:val="left"/>
      <w:pPr>
        <w:tabs>
          <w:tab w:val="num" w:pos="5091"/>
        </w:tabs>
        <w:ind w:left="5091" w:hanging="360"/>
      </w:pPr>
      <w:rPr>
        <w:rFonts w:ascii="Symbol" w:hAnsi="Symbol" w:hint="default"/>
      </w:rPr>
    </w:lvl>
    <w:lvl w:ilvl="7">
      <w:start w:val="1"/>
      <w:numFmt w:val="bullet"/>
      <w:lvlText w:val="o"/>
      <w:lvlJc w:val="left"/>
      <w:pPr>
        <w:tabs>
          <w:tab w:val="num" w:pos="5811"/>
        </w:tabs>
        <w:ind w:left="5811" w:hanging="360"/>
      </w:pPr>
      <w:rPr>
        <w:rFonts w:ascii="Courier New" w:hAnsi="Courier New" w:hint="default"/>
      </w:rPr>
    </w:lvl>
    <w:lvl w:ilvl="8">
      <w:start w:val="1"/>
      <w:numFmt w:val="bullet"/>
      <w:lvlText w:val=""/>
      <w:lvlJc w:val="left"/>
      <w:pPr>
        <w:tabs>
          <w:tab w:val="num" w:pos="6531"/>
        </w:tabs>
        <w:ind w:left="6531" w:hanging="360"/>
      </w:pPr>
      <w:rPr>
        <w:rFonts w:ascii="Wingdings" w:hAnsi="Wingdings" w:hint="default"/>
      </w:rPr>
    </w:lvl>
  </w:abstractNum>
  <w:abstractNum w:abstractNumId="30" w15:restartNumberingAfterBreak="0">
    <w:nsid w:val="74122BAB"/>
    <w:multiLevelType w:val="hybridMultilevel"/>
    <w:tmpl w:val="DEEED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2090020">
    <w:abstractNumId w:val="21"/>
  </w:num>
  <w:num w:numId="2" w16cid:durableId="353073324">
    <w:abstractNumId w:val="27"/>
  </w:num>
  <w:num w:numId="3" w16cid:durableId="1058418">
    <w:abstractNumId w:val="23"/>
  </w:num>
  <w:num w:numId="4" w16cid:durableId="2029284441">
    <w:abstractNumId w:val="10"/>
  </w:num>
  <w:num w:numId="5" w16cid:durableId="936210747">
    <w:abstractNumId w:val="20"/>
  </w:num>
  <w:num w:numId="6" w16cid:durableId="516582023">
    <w:abstractNumId w:val="14"/>
  </w:num>
  <w:num w:numId="7" w16cid:durableId="31392124">
    <w:abstractNumId w:val="18"/>
  </w:num>
  <w:num w:numId="8" w16cid:durableId="63914513">
    <w:abstractNumId w:val="28"/>
  </w:num>
  <w:num w:numId="9" w16cid:durableId="357969293">
    <w:abstractNumId w:val="22"/>
  </w:num>
  <w:num w:numId="10" w16cid:durableId="199052052">
    <w:abstractNumId w:val="24"/>
  </w:num>
  <w:num w:numId="11" w16cid:durableId="1418281325">
    <w:abstractNumId w:val="29"/>
  </w:num>
  <w:num w:numId="12" w16cid:durableId="606275593">
    <w:abstractNumId w:val="16"/>
  </w:num>
  <w:num w:numId="13" w16cid:durableId="1991054434">
    <w:abstractNumId w:val="9"/>
  </w:num>
  <w:num w:numId="14" w16cid:durableId="1621258304">
    <w:abstractNumId w:val="7"/>
  </w:num>
  <w:num w:numId="15" w16cid:durableId="607395154">
    <w:abstractNumId w:val="6"/>
  </w:num>
  <w:num w:numId="16" w16cid:durableId="1724140436">
    <w:abstractNumId w:val="5"/>
  </w:num>
  <w:num w:numId="17" w16cid:durableId="738016954">
    <w:abstractNumId w:val="4"/>
  </w:num>
  <w:num w:numId="18" w16cid:durableId="1348170624">
    <w:abstractNumId w:val="8"/>
  </w:num>
  <w:num w:numId="19" w16cid:durableId="464733756">
    <w:abstractNumId w:val="3"/>
  </w:num>
  <w:num w:numId="20" w16cid:durableId="1989355341">
    <w:abstractNumId w:val="2"/>
  </w:num>
  <w:num w:numId="21" w16cid:durableId="2068451982">
    <w:abstractNumId w:val="1"/>
  </w:num>
  <w:num w:numId="22" w16cid:durableId="217520135">
    <w:abstractNumId w:val="0"/>
  </w:num>
  <w:num w:numId="23" w16cid:durableId="375786685">
    <w:abstractNumId w:val="13"/>
  </w:num>
  <w:num w:numId="24" w16cid:durableId="1156991455">
    <w:abstractNumId w:val="26"/>
  </w:num>
  <w:num w:numId="25" w16cid:durableId="657461783">
    <w:abstractNumId w:val="17"/>
  </w:num>
  <w:num w:numId="26" w16cid:durableId="1273393442">
    <w:abstractNumId w:val="19"/>
  </w:num>
  <w:num w:numId="27" w16cid:durableId="1592932280">
    <w:abstractNumId w:val="12"/>
  </w:num>
  <w:num w:numId="28" w16cid:durableId="806436372">
    <w:abstractNumId w:val="25"/>
  </w:num>
  <w:num w:numId="29" w16cid:durableId="519902359">
    <w:abstractNumId w:val="11"/>
  </w:num>
  <w:num w:numId="30" w16cid:durableId="526724558">
    <w:abstractNumId w:val="30"/>
  </w:num>
  <w:num w:numId="31" w16cid:durableId="3262469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80"/>
    <w:rsid w:val="00001177"/>
    <w:rsid w:val="00002040"/>
    <w:rsid w:val="000071EC"/>
    <w:rsid w:val="00012D50"/>
    <w:rsid w:val="00013EE9"/>
    <w:rsid w:val="00014CF9"/>
    <w:rsid w:val="00025E01"/>
    <w:rsid w:val="000305A3"/>
    <w:rsid w:val="0004351C"/>
    <w:rsid w:val="00051E1B"/>
    <w:rsid w:val="0005553E"/>
    <w:rsid w:val="000557A6"/>
    <w:rsid w:val="00057315"/>
    <w:rsid w:val="00064D6E"/>
    <w:rsid w:val="000746B0"/>
    <w:rsid w:val="00077E5F"/>
    <w:rsid w:val="0008408A"/>
    <w:rsid w:val="00085ADB"/>
    <w:rsid w:val="000A76F7"/>
    <w:rsid w:val="000B0C80"/>
    <w:rsid w:val="000B47D1"/>
    <w:rsid w:val="000B51E4"/>
    <w:rsid w:val="000E2F7A"/>
    <w:rsid w:val="000E45A6"/>
    <w:rsid w:val="000F3E5F"/>
    <w:rsid w:val="001019F6"/>
    <w:rsid w:val="0010302D"/>
    <w:rsid w:val="00105AA0"/>
    <w:rsid w:val="00120806"/>
    <w:rsid w:val="00130CE7"/>
    <w:rsid w:val="001326E5"/>
    <w:rsid w:val="00137BDB"/>
    <w:rsid w:val="00137DFE"/>
    <w:rsid w:val="0015017F"/>
    <w:rsid w:val="00163622"/>
    <w:rsid w:val="00176B61"/>
    <w:rsid w:val="001824CF"/>
    <w:rsid w:val="001918A9"/>
    <w:rsid w:val="00194309"/>
    <w:rsid w:val="001A3CEC"/>
    <w:rsid w:val="001A5DFF"/>
    <w:rsid w:val="001C238B"/>
    <w:rsid w:val="001C39A7"/>
    <w:rsid w:val="001D247B"/>
    <w:rsid w:val="001E03B1"/>
    <w:rsid w:val="001E5E2B"/>
    <w:rsid w:val="001F42C2"/>
    <w:rsid w:val="001F7594"/>
    <w:rsid w:val="00201DE9"/>
    <w:rsid w:val="00203A12"/>
    <w:rsid w:val="0021185B"/>
    <w:rsid w:val="002139E8"/>
    <w:rsid w:val="00215686"/>
    <w:rsid w:val="00216D1B"/>
    <w:rsid w:val="00220B89"/>
    <w:rsid w:val="00223DEB"/>
    <w:rsid w:val="0022496C"/>
    <w:rsid w:val="00230367"/>
    <w:rsid w:val="00245C92"/>
    <w:rsid w:val="0025049A"/>
    <w:rsid w:val="0025684B"/>
    <w:rsid w:val="00265E85"/>
    <w:rsid w:val="0026663B"/>
    <w:rsid w:val="0029255D"/>
    <w:rsid w:val="0029644A"/>
    <w:rsid w:val="002B6037"/>
    <w:rsid w:val="002B7415"/>
    <w:rsid w:val="002C0DF6"/>
    <w:rsid w:val="002C2E5E"/>
    <w:rsid w:val="002D60BC"/>
    <w:rsid w:val="002D7B56"/>
    <w:rsid w:val="002E5235"/>
    <w:rsid w:val="002E6E8F"/>
    <w:rsid w:val="002F473C"/>
    <w:rsid w:val="002F4753"/>
    <w:rsid w:val="00300D52"/>
    <w:rsid w:val="00303EC6"/>
    <w:rsid w:val="003064A1"/>
    <w:rsid w:val="00310C2C"/>
    <w:rsid w:val="00323960"/>
    <w:rsid w:val="003417E4"/>
    <w:rsid w:val="00344624"/>
    <w:rsid w:val="0035136E"/>
    <w:rsid w:val="00351BD5"/>
    <w:rsid w:val="00353346"/>
    <w:rsid w:val="00355412"/>
    <w:rsid w:val="00355589"/>
    <w:rsid w:val="0036248F"/>
    <w:rsid w:val="00375B04"/>
    <w:rsid w:val="0037711F"/>
    <w:rsid w:val="00382732"/>
    <w:rsid w:val="003835EB"/>
    <w:rsid w:val="0039639E"/>
    <w:rsid w:val="003A0A96"/>
    <w:rsid w:val="003B4F4C"/>
    <w:rsid w:val="003C7FC2"/>
    <w:rsid w:val="003D7E5F"/>
    <w:rsid w:val="003E008C"/>
    <w:rsid w:val="003F6C0D"/>
    <w:rsid w:val="00401BFC"/>
    <w:rsid w:val="004049AB"/>
    <w:rsid w:val="0040663B"/>
    <w:rsid w:val="0041218C"/>
    <w:rsid w:val="0041529C"/>
    <w:rsid w:val="004231F8"/>
    <w:rsid w:val="00424AF4"/>
    <w:rsid w:val="0043735E"/>
    <w:rsid w:val="004413F7"/>
    <w:rsid w:val="004422C8"/>
    <w:rsid w:val="00445998"/>
    <w:rsid w:val="0044705F"/>
    <w:rsid w:val="00452F99"/>
    <w:rsid w:val="004801F5"/>
    <w:rsid w:val="004839D8"/>
    <w:rsid w:val="00485125"/>
    <w:rsid w:val="00486F0B"/>
    <w:rsid w:val="004B3F42"/>
    <w:rsid w:val="004B7310"/>
    <w:rsid w:val="004C38FF"/>
    <w:rsid w:val="004C696C"/>
    <w:rsid w:val="004D2A14"/>
    <w:rsid w:val="004D3EA9"/>
    <w:rsid w:val="004D52F9"/>
    <w:rsid w:val="004D70B3"/>
    <w:rsid w:val="004F44E0"/>
    <w:rsid w:val="00507003"/>
    <w:rsid w:val="00507576"/>
    <w:rsid w:val="005120A6"/>
    <w:rsid w:val="00527EF0"/>
    <w:rsid w:val="0054015B"/>
    <w:rsid w:val="005412A7"/>
    <w:rsid w:val="00543B7A"/>
    <w:rsid w:val="00551BD6"/>
    <w:rsid w:val="005547D3"/>
    <w:rsid w:val="00571662"/>
    <w:rsid w:val="00592785"/>
    <w:rsid w:val="005A47D3"/>
    <w:rsid w:val="005A4FF1"/>
    <w:rsid w:val="005A5422"/>
    <w:rsid w:val="005B3F64"/>
    <w:rsid w:val="005B424D"/>
    <w:rsid w:val="005C4479"/>
    <w:rsid w:val="005D448A"/>
    <w:rsid w:val="005D6DAD"/>
    <w:rsid w:val="005D7117"/>
    <w:rsid w:val="005E1FCC"/>
    <w:rsid w:val="005E2292"/>
    <w:rsid w:val="00603803"/>
    <w:rsid w:val="00603E08"/>
    <w:rsid w:val="006047A5"/>
    <w:rsid w:val="00611127"/>
    <w:rsid w:val="006122E4"/>
    <w:rsid w:val="0062050B"/>
    <w:rsid w:val="00621710"/>
    <w:rsid w:val="00623544"/>
    <w:rsid w:val="00623666"/>
    <w:rsid w:val="00631338"/>
    <w:rsid w:val="00633FBE"/>
    <w:rsid w:val="00650E7C"/>
    <w:rsid w:val="006516A5"/>
    <w:rsid w:val="00652C8A"/>
    <w:rsid w:val="00663655"/>
    <w:rsid w:val="0066513B"/>
    <w:rsid w:val="00666CB5"/>
    <w:rsid w:val="00667196"/>
    <w:rsid w:val="006746A8"/>
    <w:rsid w:val="0069765B"/>
    <w:rsid w:val="006A326B"/>
    <w:rsid w:val="006B627A"/>
    <w:rsid w:val="006C1062"/>
    <w:rsid w:val="006C4CFD"/>
    <w:rsid w:val="006D10A0"/>
    <w:rsid w:val="006D21FD"/>
    <w:rsid w:val="006D53E1"/>
    <w:rsid w:val="006E2F1B"/>
    <w:rsid w:val="006E7748"/>
    <w:rsid w:val="00711E01"/>
    <w:rsid w:val="0071424A"/>
    <w:rsid w:val="00721226"/>
    <w:rsid w:val="00732265"/>
    <w:rsid w:val="00740335"/>
    <w:rsid w:val="007446EE"/>
    <w:rsid w:val="0074482F"/>
    <w:rsid w:val="00747DF6"/>
    <w:rsid w:val="00753A90"/>
    <w:rsid w:val="00757FDA"/>
    <w:rsid w:val="007612B5"/>
    <w:rsid w:val="00765CF7"/>
    <w:rsid w:val="00765D0A"/>
    <w:rsid w:val="00767607"/>
    <w:rsid w:val="00775490"/>
    <w:rsid w:val="007830BC"/>
    <w:rsid w:val="007931F8"/>
    <w:rsid w:val="00793D2C"/>
    <w:rsid w:val="007B206C"/>
    <w:rsid w:val="007B6383"/>
    <w:rsid w:val="007C00DD"/>
    <w:rsid w:val="007C0144"/>
    <w:rsid w:val="007D0A9D"/>
    <w:rsid w:val="007D39C7"/>
    <w:rsid w:val="007D6B04"/>
    <w:rsid w:val="007D76AF"/>
    <w:rsid w:val="007E2CF7"/>
    <w:rsid w:val="007F04F7"/>
    <w:rsid w:val="007F14CE"/>
    <w:rsid w:val="007F38CE"/>
    <w:rsid w:val="007F750A"/>
    <w:rsid w:val="007F7CD4"/>
    <w:rsid w:val="008115AF"/>
    <w:rsid w:val="008267C2"/>
    <w:rsid w:val="008334C3"/>
    <w:rsid w:val="00835B77"/>
    <w:rsid w:val="008452E8"/>
    <w:rsid w:val="00845698"/>
    <w:rsid w:val="008476C6"/>
    <w:rsid w:val="008528E4"/>
    <w:rsid w:val="00852A21"/>
    <w:rsid w:val="00854AF6"/>
    <w:rsid w:val="00860F6E"/>
    <w:rsid w:val="00863618"/>
    <w:rsid w:val="00872C9A"/>
    <w:rsid w:val="00881538"/>
    <w:rsid w:val="00883753"/>
    <w:rsid w:val="008A2BC7"/>
    <w:rsid w:val="008A41A8"/>
    <w:rsid w:val="008A4230"/>
    <w:rsid w:val="008B3C97"/>
    <w:rsid w:val="008C0638"/>
    <w:rsid w:val="008C5DE4"/>
    <w:rsid w:val="008E7B80"/>
    <w:rsid w:val="008F1992"/>
    <w:rsid w:val="008F5479"/>
    <w:rsid w:val="008F5EDD"/>
    <w:rsid w:val="00903056"/>
    <w:rsid w:val="00912B3C"/>
    <w:rsid w:val="00916F32"/>
    <w:rsid w:val="0092139D"/>
    <w:rsid w:val="009241F7"/>
    <w:rsid w:val="0092442C"/>
    <w:rsid w:val="00926842"/>
    <w:rsid w:val="00934809"/>
    <w:rsid w:val="00956EA4"/>
    <w:rsid w:val="009629D7"/>
    <w:rsid w:val="00965C74"/>
    <w:rsid w:val="00966210"/>
    <w:rsid w:val="0096683C"/>
    <w:rsid w:val="00985480"/>
    <w:rsid w:val="00985805"/>
    <w:rsid w:val="009B2D5C"/>
    <w:rsid w:val="009C0AD1"/>
    <w:rsid w:val="009C2516"/>
    <w:rsid w:val="009D0169"/>
    <w:rsid w:val="009E0629"/>
    <w:rsid w:val="009E0B84"/>
    <w:rsid w:val="009E7BCE"/>
    <w:rsid w:val="009F110B"/>
    <w:rsid w:val="00A00266"/>
    <w:rsid w:val="00A06C2D"/>
    <w:rsid w:val="00A13569"/>
    <w:rsid w:val="00A2747D"/>
    <w:rsid w:val="00A40449"/>
    <w:rsid w:val="00A411AA"/>
    <w:rsid w:val="00A4133B"/>
    <w:rsid w:val="00A423FF"/>
    <w:rsid w:val="00A472E7"/>
    <w:rsid w:val="00A54212"/>
    <w:rsid w:val="00A5501A"/>
    <w:rsid w:val="00A55273"/>
    <w:rsid w:val="00A710A4"/>
    <w:rsid w:val="00A73E27"/>
    <w:rsid w:val="00A75C75"/>
    <w:rsid w:val="00A931AE"/>
    <w:rsid w:val="00A974EF"/>
    <w:rsid w:val="00AA10AE"/>
    <w:rsid w:val="00AA434D"/>
    <w:rsid w:val="00AB2492"/>
    <w:rsid w:val="00AB68FF"/>
    <w:rsid w:val="00AB71DF"/>
    <w:rsid w:val="00AC0152"/>
    <w:rsid w:val="00AC3A00"/>
    <w:rsid w:val="00AC6BCC"/>
    <w:rsid w:val="00AC71D8"/>
    <w:rsid w:val="00AD15CE"/>
    <w:rsid w:val="00AD3EBA"/>
    <w:rsid w:val="00AD57D5"/>
    <w:rsid w:val="00AD5CE0"/>
    <w:rsid w:val="00AE5D81"/>
    <w:rsid w:val="00AF2A44"/>
    <w:rsid w:val="00AF4C35"/>
    <w:rsid w:val="00B172D6"/>
    <w:rsid w:val="00B24384"/>
    <w:rsid w:val="00B2678A"/>
    <w:rsid w:val="00B32446"/>
    <w:rsid w:val="00B32775"/>
    <w:rsid w:val="00B33A9C"/>
    <w:rsid w:val="00B449D8"/>
    <w:rsid w:val="00B46AA7"/>
    <w:rsid w:val="00B500B8"/>
    <w:rsid w:val="00B50661"/>
    <w:rsid w:val="00B54906"/>
    <w:rsid w:val="00B55FE2"/>
    <w:rsid w:val="00B60B33"/>
    <w:rsid w:val="00B613E2"/>
    <w:rsid w:val="00B62458"/>
    <w:rsid w:val="00B64808"/>
    <w:rsid w:val="00B7004E"/>
    <w:rsid w:val="00B70E15"/>
    <w:rsid w:val="00B760A1"/>
    <w:rsid w:val="00B8529F"/>
    <w:rsid w:val="00B964CE"/>
    <w:rsid w:val="00B9707D"/>
    <w:rsid w:val="00BA0FD2"/>
    <w:rsid w:val="00BA22B9"/>
    <w:rsid w:val="00BA6634"/>
    <w:rsid w:val="00BB1203"/>
    <w:rsid w:val="00BB6A9A"/>
    <w:rsid w:val="00BC1C1F"/>
    <w:rsid w:val="00BC530A"/>
    <w:rsid w:val="00BC6652"/>
    <w:rsid w:val="00BD1620"/>
    <w:rsid w:val="00BD349C"/>
    <w:rsid w:val="00BE062E"/>
    <w:rsid w:val="00BF0DB7"/>
    <w:rsid w:val="00BF7055"/>
    <w:rsid w:val="00C063BB"/>
    <w:rsid w:val="00C06AB2"/>
    <w:rsid w:val="00C07FE1"/>
    <w:rsid w:val="00C116FE"/>
    <w:rsid w:val="00C11EDE"/>
    <w:rsid w:val="00C16E55"/>
    <w:rsid w:val="00C17692"/>
    <w:rsid w:val="00C23FC7"/>
    <w:rsid w:val="00C256FB"/>
    <w:rsid w:val="00C32DED"/>
    <w:rsid w:val="00C45207"/>
    <w:rsid w:val="00C607B4"/>
    <w:rsid w:val="00C61336"/>
    <w:rsid w:val="00C63DC7"/>
    <w:rsid w:val="00C651B0"/>
    <w:rsid w:val="00C656B9"/>
    <w:rsid w:val="00C90AF6"/>
    <w:rsid w:val="00C95649"/>
    <w:rsid w:val="00CB2F68"/>
    <w:rsid w:val="00CC54E1"/>
    <w:rsid w:val="00CD4C5F"/>
    <w:rsid w:val="00CE0FC3"/>
    <w:rsid w:val="00CE6623"/>
    <w:rsid w:val="00CE7313"/>
    <w:rsid w:val="00CF636F"/>
    <w:rsid w:val="00D00F85"/>
    <w:rsid w:val="00D0586E"/>
    <w:rsid w:val="00D13FF8"/>
    <w:rsid w:val="00D274B1"/>
    <w:rsid w:val="00D34D5F"/>
    <w:rsid w:val="00D505AD"/>
    <w:rsid w:val="00D63FE5"/>
    <w:rsid w:val="00D70DC2"/>
    <w:rsid w:val="00D82FDB"/>
    <w:rsid w:val="00D8755C"/>
    <w:rsid w:val="00D87E60"/>
    <w:rsid w:val="00D918C4"/>
    <w:rsid w:val="00D9416E"/>
    <w:rsid w:val="00D94277"/>
    <w:rsid w:val="00D9792C"/>
    <w:rsid w:val="00DB3744"/>
    <w:rsid w:val="00DC76A6"/>
    <w:rsid w:val="00DD06C5"/>
    <w:rsid w:val="00DD581D"/>
    <w:rsid w:val="00DE27A5"/>
    <w:rsid w:val="00DE6117"/>
    <w:rsid w:val="00DF52BC"/>
    <w:rsid w:val="00DF5ECA"/>
    <w:rsid w:val="00DF690C"/>
    <w:rsid w:val="00E007BC"/>
    <w:rsid w:val="00E01C17"/>
    <w:rsid w:val="00E05FCB"/>
    <w:rsid w:val="00E11647"/>
    <w:rsid w:val="00E15E65"/>
    <w:rsid w:val="00E16084"/>
    <w:rsid w:val="00E169ED"/>
    <w:rsid w:val="00E2509E"/>
    <w:rsid w:val="00E30D89"/>
    <w:rsid w:val="00E331D7"/>
    <w:rsid w:val="00E407E0"/>
    <w:rsid w:val="00E4082F"/>
    <w:rsid w:val="00E41FBB"/>
    <w:rsid w:val="00E508A3"/>
    <w:rsid w:val="00E50D70"/>
    <w:rsid w:val="00E52550"/>
    <w:rsid w:val="00E6611C"/>
    <w:rsid w:val="00E7746B"/>
    <w:rsid w:val="00E81557"/>
    <w:rsid w:val="00E84EF9"/>
    <w:rsid w:val="00E8749D"/>
    <w:rsid w:val="00E971D2"/>
    <w:rsid w:val="00EA107E"/>
    <w:rsid w:val="00EA26DF"/>
    <w:rsid w:val="00EA4E4D"/>
    <w:rsid w:val="00EB06F8"/>
    <w:rsid w:val="00EB791D"/>
    <w:rsid w:val="00EC437D"/>
    <w:rsid w:val="00EC7D89"/>
    <w:rsid w:val="00EE54E8"/>
    <w:rsid w:val="00EF48C4"/>
    <w:rsid w:val="00EF6DC1"/>
    <w:rsid w:val="00F04BAA"/>
    <w:rsid w:val="00F10215"/>
    <w:rsid w:val="00F22454"/>
    <w:rsid w:val="00F23560"/>
    <w:rsid w:val="00F338CA"/>
    <w:rsid w:val="00F3718B"/>
    <w:rsid w:val="00F46CF6"/>
    <w:rsid w:val="00F52F79"/>
    <w:rsid w:val="00F85CC3"/>
    <w:rsid w:val="00F930C9"/>
    <w:rsid w:val="00F94A20"/>
    <w:rsid w:val="00FA6D72"/>
    <w:rsid w:val="00FB3B26"/>
    <w:rsid w:val="00FB528E"/>
    <w:rsid w:val="00FC080E"/>
    <w:rsid w:val="00FD1E7D"/>
    <w:rsid w:val="00FD504D"/>
    <w:rsid w:val="00FE2C90"/>
    <w:rsid w:val="00FE5F54"/>
    <w:rsid w:val="00FE5F9D"/>
    <w:rsid w:val="00FE6CB0"/>
    <w:rsid w:val="00FF22BD"/>
    <w:rsid w:val="00FF59DD"/>
    <w:rsid w:val="00FF69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39727F38"/>
  <w15:docId w15:val="{0EF29BB8-85EB-4CD6-BB23-F48BD0FB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424A"/>
    <w:pPr>
      <w:spacing w:after="160"/>
    </w:pPr>
    <w:rPr>
      <w:rFonts w:ascii="Arial" w:hAnsi="Arial" w:cs="Arial"/>
      <w:bCs/>
      <w:color w:val="000000"/>
      <w:szCs w:val="24"/>
      <w:lang w:eastAsia="en-US"/>
    </w:rPr>
  </w:style>
  <w:style w:type="paragraph" w:styleId="Heading1">
    <w:name w:val="heading 1"/>
    <w:basedOn w:val="Normal"/>
    <w:next w:val="Normal"/>
    <w:link w:val="Heading1Char"/>
    <w:qFormat/>
    <w:rsid w:val="00E4082F"/>
    <w:pPr>
      <w:keepNext/>
      <w:spacing w:before="240" w:after="120"/>
      <w:outlineLvl w:val="0"/>
    </w:pPr>
    <w:rPr>
      <w:b/>
      <w:bCs w:val="0"/>
      <w:caps/>
      <w:color w:val="000080"/>
      <w:sz w:val="24"/>
      <w:szCs w:val="36"/>
    </w:rPr>
  </w:style>
  <w:style w:type="paragraph" w:styleId="Heading2">
    <w:name w:val="heading 2"/>
    <w:basedOn w:val="Normal"/>
    <w:next w:val="Normal"/>
    <w:qFormat/>
    <w:rsid w:val="00B760A1"/>
    <w:pPr>
      <w:keepNext/>
      <w:spacing w:before="240" w:after="120"/>
      <w:outlineLvl w:val="1"/>
    </w:pPr>
    <w:rPr>
      <w:rFonts w:ascii="Arial Bold" w:hAnsi="Arial Bold"/>
      <w:b/>
      <w:caps/>
      <w:color w:val="000080"/>
      <w:sz w:val="22"/>
      <w:szCs w:val="28"/>
    </w:rPr>
  </w:style>
  <w:style w:type="paragraph" w:styleId="Heading3">
    <w:name w:val="heading 3"/>
    <w:basedOn w:val="Normal"/>
    <w:next w:val="Normal"/>
    <w:link w:val="Heading3Char"/>
    <w:unhideWhenUsed/>
    <w:qFormat/>
    <w:rsid w:val="00C11EDE"/>
    <w:pPr>
      <w:keepNext/>
      <w:keepLines/>
      <w:spacing w:before="240" w:after="120"/>
      <w:outlineLvl w:val="2"/>
    </w:pPr>
    <w:rPr>
      <w:rFonts w:ascii="Arial Bold" w:eastAsiaTheme="majorEastAsia" w:hAnsi="Arial Bold" w:cstheme="majorBidi"/>
      <w:b/>
      <w:bCs w:val="0"/>
      <w:caps/>
      <w:color w:val="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082F"/>
    <w:rPr>
      <w:rFonts w:ascii="Arial" w:hAnsi="Arial" w:cs="Arial"/>
      <w:b/>
      <w:caps/>
      <w:color w:val="000080"/>
      <w:sz w:val="24"/>
      <w:szCs w:val="36"/>
      <w:lang w:eastAsia="en-US"/>
    </w:rPr>
  </w:style>
  <w:style w:type="character" w:customStyle="1" w:styleId="Heading3Char">
    <w:name w:val="Heading 3 Char"/>
    <w:basedOn w:val="DefaultParagraphFont"/>
    <w:link w:val="Heading3"/>
    <w:rsid w:val="00C11EDE"/>
    <w:rPr>
      <w:rFonts w:ascii="Arial Bold" w:eastAsiaTheme="majorEastAsia" w:hAnsi="Arial Bold" w:cstheme="majorBidi"/>
      <w:b/>
      <w:caps/>
      <w:color w:val="000080"/>
      <w:szCs w:val="24"/>
      <w:lang w:eastAsia="en-US"/>
    </w:rPr>
  </w:style>
  <w:style w:type="character" w:styleId="Hyperlink">
    <w:name w:val="Hyperlink"/>
    <w:basedOn w:val="DefaultParagraphFont"/>
    <w:uiPriority w:val="99"/>
    <w:rsid w:val="00663655"/>
    <w:rPr>
      <w:color w:val="0000FF"/>
      <w:u w:val="single"/>
    </w:rPr>
  </w:style>
  <w:style w:type="paragraph" w:styleId="Header">
    <w:name w:val="header"/>
    <w:basedOn w:val="Normal"/>
    <w:rsid w:val="000B0C80"/>
    <w:pPr>
      <w:tabs>
        <w:tab w:val="center" w:pos="4320"/>
        <w:tab w:val="right" w:pos="8640"/>
      </w:tabs>
    </w:pPr>
  </w:style>
  <w:style w:type="paragraph" w:styleId="Footer">
    <w:name w:val="footer"/>
    <w:basedOn w:val="Normal"/>
    <w:link w:val="FooterChar"/>
    <w:rsid w:val="00A00266"/>
    <w:pPr>
      <w:tabs>
        <w:tab w:val="left" w:pos="3515"/>
        <w:tab w:val="left" w:pos="8789"/>
      </w:tabs>
      <w:spacing w:after="0"/>
    </w:pPr>
    <w:rPr>
      <w:color w:val="000000" w:themeColor="text1"/>
      <w:sz w:val="18"/>
    </w:rPr>
  </w:style>
  <w:style w:type="paragraph" w:customStyle="1" w:styleId="Tablenormal0">
    <w:name w:val="Table normal"/>
    <w:basedOn w:val="Normal"/>
    <w:rsid w:val="00CE6623"/>
    <w:pPr>
      <w:keepNext/>
      <w:keepLines/>
      <w:spacing w:before="60" w:after="60" w:line="240" w:lineRule="atLeast"/>
      <w:ind w:left="51" w:right="40"/>
    </w:pPr>
    <w:rPr>
      <w:snapToGrid w:val="0"/>
    </w:rPr>
  </w:style>
  <w:style w:type="paragraph" w:customStyle="1" w:styleId="Tablebullet">
    <w:name w:val="Table bullet"/>
    <w:basedOn w:val="Tablenormal0"/>
    <w:rsid w:val="00AC5C38"/>
    <w:pPr>
      <w:numPr>
        <w:numId w:val="12"/>
      </w:numPr>
    </w:pPr>
  </w:style>
  <w:style w:type="character" w:styleId="PageNumber">
    <w:name w:val="page number"/>
    <w:basedOn w:val="DefaultParagraphFont"/>
    <w:rsid w:val="009E7BCE"/>
    <w:rPr>
      <w:rFonts w:ascii="Arial" w:hAnsi="Arial"/>
      <w:color w:val="000000"/>
      <w:sz w:val="18"/>
    </w:rPr>
  </w:style>
  <w:style w:type="table" w:styleId="TableGrid">
    <w:name w:val="Table Grid"/>
    <w:basedOn w:val="TableNormal"/>
    <w:rsid w:val="009E7BCE"/>
    <w:pPr>
      <w:spacing w:after="1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5698"/>
    <w:pPr>
      <w:ind w:left="720"/>
      <w:contextualSpacing/>
    </w:pPr>
  </w:style>
  <w:style w:type="character" w:styleId="CommentReference">
    <w:name w:val="annotation reference"/>
    <w:basedOn w:val="DefaultParagraphFont"/>
    <w:rsid w:val="003A0A96"/>
    <w:rPr>
      <w:sz w:val="16"/>
      <w:szCs w:val="16"/>
    </w:rPr>
  </w:style>
  <w:style w:type="paragraph" w:styleId="TOCHeading">
    <w:name w:val="TOC Heading"/>
    <w:basedOn w:val="Heading1"/>
    <w:next w:val="Normal"/>
    <w:uiPriority w:val="39"/>
    <w:unhideWhenUsed/>
    <w:qFormat/>
    <w:rsid w:val="00F04BAA"/>
    <w:pPr>
      <w:keepLines/>
      <w:spacing w:before="480" w:after="0" w:line="276" w:lineRule="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CommentText">
    <w:name w:val="annotation text"/>
    <w:basedOn w:val="Normal"/>
    <w:link w:val="CommentTextChar"/>
    <w:rsid w:val="003A0A96"/>
    <w:pPr>
      <w:spacing w:after="120"/>
    </w:pPr>
    <w:rPr>
      <w:rFonts w:cs="Times New Roman"/>
      <w:bCs w:val="0"/>
      <w:color w:val="auto"/>
      <w:szCs w:val="20"/>
    </w:rPr>
  </w:style>
  <w:style w:type="character" w:customStyle="1" w:styleId="CommentTextChar">
    <w:name w:val="Comment Text Char"/>
    <w:basedOn w:val="DefaultParagraphFont"/>
    <w:link w:val="CommentText"/>
    <w:rsid w:val="003A0A96"/>
    <w:rPr>
      <w:rFonts w:ascii="Arial" w:hAnsi="Arial"/>
      <w:lang w:eastAsia="en-US"/>
    </w:rPr>
  </w:style>
  <w:style w:type="paragraph" w:styleId="BalloonText">
    <w:name w:val="Balloon Text"/>
    <w:basedOn w:val="Normal"/>
    <w:link w:val="BalloonTextChar"/>
    <w:rsid w:val="002C2E5E"/>
    <w:pPr>
      <w:spacing w:after="0"/>
    </w:pPr>
    <w:rPr>
      <w:rFonts w:ascii="Tahoma" w:hAnsi="Tahoma" w:cs="Tahoma"/>
      <w:sz w:val="16"/>
      <w:szCs w:val="16"/>
    </w:rPr>
  </w:style>
  <w:style w:type="character" w:customStyle="1" w:styleId="BalloonTextChar">
    <w:name w:val="Balloon Text Char"/>
    <w:basedOn w:val="DefaultParagraphFont"/>
    <w:link w:val="BalloonText"/>
    <w:rsid w:val="002C2E5E"/>
    <w:rPr>
      <w:rFonts w:ascii="Tahoma" w:hAnsi="Tahoma" w:cs="Tahoma"/>
      <w:bCs/>
      <w:color w:val="000000"/>
      <w:sz w:val="16"/>
      <w:szCs w:val="16"/>
      <w:lang w:eastAsia="en-US"/>
    </w:rPr>
  </w:style>
  <w:style w:type="character" w:customStyle="1" w:styleId="FooterChar">
    <w:name w:val="Footer Char"/>
    <w:link w:val="Footer"/>
    <w:rsid w:val="00A00266"/>
    <w:rPr>
      <w:rFonts w:ascii="Arial" w:hAnsi="Arial" w:cs="Arial"/>
      <w:bCs/>
      <w:color w:val="000000" w:themeColor="text1"/>
      <w:sz w:val="18"/>
      <w:szCs w:val="24"/>
      <w:lang w:eastAsia="en-US"/>
    </w:rPr>
  </w:style>
  <w:style w:type="character" w:styleId="PlaceholderText">
    <w:name w:val="Placeholder Text"/>
    <w:basedOn w:val="DefaultParagraphFont"/>
    <w:uiPriority w:val="99"/>
    <w:semiHidden/>
    <w:rsid w:val="0036248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285448">
      <w:bodyDiv w:val="1"/>
      <w:marLeft w:val="0"/>
      <w:marRight w:val="0"/>
      <w:marTop w:val="0"/>
      <w:marBottom w:val="0"/>
      <w:divBdr>
        <w:top w:val="none" w:sz="0" w:space="0" w:color="auto"/>
        <w:left w:val="none" w:sz="0" w:space="0" w:color="auto"/>
        <w:bottom w:val="none" w:sz="0" w:space="0" w:color="auto"/>
        <w:right w:val="none" w:sz="0" w:space="0" w:color="auto"/>
      </w:divBdr>
    </w:div>
    <w:div w:id="871966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QmsLibrariesRef xmlns="e7c7f6fc-0c1f-4db4-bdfb-1d5a5c7fbe5d">41</QmsLibrariesRef>
    <QmsSectionsRef xmlns="e7c7f6fc-0c1f-4db4-bdfb-1d5a5c7fbe5d">184</QmsSectionsRef>
    <QmsBusinessAreasRef xmlns="e7c7f6fc-0c1f-4db4-bdfb-1d5a5c7fbe5d">10</QmsBusinessAreasRef>
    <QmsDocumentPurpose xmlns="http://schemas.microsoft.com/sharepoint/v3/fields" xsi:nil="true"/>
    <QmsSubSectionsRef xmlns="e7c7f6fc-0c1f-4db4-bdfb-1d5a5c7fbe5d">365</QmsSubSectionsRef>
    <QmsVariationsRef xmlns="e7c7f6fc-0c1f-4db4-bdfb-1d5a5c7fbe5d" xsi:nil="true"/>
    <QmsApproverPositionsRef xmlns="e7c7f6fc-0c1f-4db4-bdfb-1d5a5c7fbe5d">20</QmsApproverPositionsRef>
    <QmsReviewFrequenciesRef xmlns="e7c7f6fc-0c1f-4db4-bdfb-1d5a5c7fbe5d">2</QmsReviewFrequenciesRef>
    <QmsRescinded xmlns="http://schemas.microsoft.com/sharepoint/v3">false</QmsRescinded>
    <QmsReviewDate xmlns="http://schemas.microsoft.com/sharepoint/v3/fields">2019-06-21T16:00:00+00:00</QmsReviewDate>
    <QmsLastApprovalStatus xmlns="http://schemas.microsoft.com/sharepoint/v3/fields" xsi:nil="true"/>
    <QmsLastReviewBy xmlns="http://schemas.microsoft.com/sharepoint/v3" xsi:nil="true"/>
    <QmsReviewerPositionsRef xmlns="e7c7f6fc-0c1f-4db4-bdfb-1d5a5c7fbe5d" xsi:nil="true"/>
    <QmsLastApproval xmlns="http://schemas.microsoft.com/sharepoint/v3/fields" xsi:nil="true"/>
    <QmsLastReviewComment xmlns="http://schemas.microsoft.com/sharepoint/v3/fields" xsi:nil="true"/>
    <QmsRiskRatingsRef xmlns="e7c7f6fc-0c1f-4db4-bdfb-1d5a5c7fbe5d" xsi:nil="true"/>
    <QmsLastReview xmlns="http://schemas.microsoft.com/sharepoint/v3/fields" xsi:nil="true"/>
    <QmsLastReviewStatu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QMS Document" ma:contentTypeID="0x01010034869801477A44BA963EBC7CD35300A1002212A04463CCC14DA5AB134AEE88E8A9" ma:contentTypeVersion="6" ma:contentTypeDescription="Create a new document." ma:contentTypeScope="" ma:versionID="a2374c14174cadf27bf1797c4e72b708">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00dfed528739b2c9863f2a4ecd3f6e4d"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1" nillable="true" ma:displayName="Last Review By" ma:description="" ma:internalName="QmsLastReviewBy">
      <xsd:simpleType>
        <xsd:restriction base="dms:Text"/>
      </xsd:simpleType>
    </xsd:element>
    <xsd:element name="QmsLastReviewStatus" ma:index="22" nillable="true" ma:displayName="Last Review Status" ma:description="" ma:internalName="QmsLastReviewStatus">
      <xsd:simpleType>
        <xsd:restriction base="dms:Text"/>
      </xsd:simpleType>
    </xsd:element>
    <xsd:element name="QmsRescinded" ma:index="26"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5"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6"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7"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8"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9" nillable="true" ma:displayName="Next Review Date" ma:description="" ma:format="DateOnly" ma:internalName="QmsReviewDate">
      <xsd:simpleType>
        <xsd:restriction base="dms:DateTime"/>
      </xsd:simpleType>
    </xsd:element>
    <xsd:element name="QmsLastReview" ma:index="20" nillable="true" ma:displayName="Last Review" ma:description="" ma:format="DateOnly" ma:internalName="QmsLastReview">
      <xsd:simpleType>
        <xsd:restriction base="dms:DateTime"/>
      </xsd:simpleType>
    </xsd:element>
    <xsd:element name="QmsLastReviewComment" ma:index="23" nillable="true" ma:displayName="Last Review Comment" ma:description="" ma:internalName="QmsLastReviewComment">
      <xsd:simpleType>
        <xsd:restriction base="dms:Note"/>
      </xsd:simpleType>
    </xsd:element>
    <xsd:element name="QmsLastApproval" ma:index="24" nillable="true" ma:displayName="Last Approval" ma:description="" ma:format="DateOnly" ma:internalName="QmsLastApproval">
      <xsd:simpleType>
        <xsd:restriction base="dms:DateTime"/>
      </xsd:simpleType>
    </xsd:element>
    <xsd:element name="QmsLastApprovalStatus" ma:index="25"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871D3A-ADAA-452F-BDD6-FE902DC82D53}">
  <ds:schemaRefs>
    <ds:schemaRef ds:uri="http://schemas.microsoft.com/sharepoint/v3/contenttype/forms"/>
  </ds:schemaRefs>
</ds:datastoreItem>
</file>

<file path=customXml/itemProps2.xml><?xml version="1.0" encoding="utf-8"?>
<ds:datastoreItem xmlns:ds="http://schemas.openxmlformats.org/officeDocument/2006/customXml" ds:itemID="{68C975F2-7993-4C9D-83CA-2BDA11DF54B3}">
  <ds:schemaRefs>
    <ds:schemaRef ds:uri="http://purl.org/dc/elements/1.1/"/>
    <ds:schemaRef ds:uri="http://purl.org/dc/dcmitype/"/>
    <ds:schemaRef ds:uri="http://www.w3.org/XML/1998/namespace"/>
    <ds:schemaRef ds:uri="http://schemas.openxmlformats.org/package/2006/metadata/core-properties"/>
    <ds:schemaRef ds:uri="http://schemas.microsoft.com/sharepoint/v3/fields"/>
    <ds:schemaRef ds:uri="http://purl.org/dc/terms/"/>
    <ds:schemaRef ds:uri="http://schemas.microsoft.com/office/2006/metadata/properties"/>
    <ds:schemaRef ds:uri="http://schemas.microsoft.com/office/2006/documentManagement/types"/>
    <ds:schemaRef ds:uri="http://schemas.microsoft.com/office/infopath/2007/PartnerControls"/>
    <ds:schemaRef ds:uri="e7c7f6fc-0c1f-4db4-bdfb-1d5a5c7fbe5d"/>
    <ds:schemaRef ds:uri="http://schemas.microsoft.com/sharepoint/v3"/>
  </ds:schemaRefs>
</ds:datastoreItem>
</file>

<file path=customXml/itemProps3.xml><?xml version="1.0" encoding="utf-8"?>
<ds:datastoreItem xmlns:ds="http://schemas.openxmlformats.org/officeDocument/2006/customXml" ds:itemID="{CD7DA5D8-7C95-4F6F-B00D-3071A5F8E2AE}">
  <ds:schemaRefs>
    <ds:schemaRef ds:uri="http://schemas.openxmlformats.org/officeDocument/2006/bibliography"/>
  </ds:schemaRefs>
</ds:datastoreItem>
</file>

<file path=customXml/itemProps4.xml><?xml version="1.0" encoding="utf-8"?>
<ds:datastoreItem xmlns:ds="http://schemas.openxmlformats.org/officeDocument/2006/customXml" ds:itemID="{0F21A75B-4CA8-499E-B8B1-39F3C16C7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674</Words>
  <Characters>3848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Audit Template- Element</vt:lpstr>
    </vt:vector>
  </TitlesOfParts>
  <Company>DoCEP</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 Element</dc:title>
  <dc:subject>MS - Audit - Template - GENERIC AUDIT TEMPLATE</dc:subject>
  <dc:creator>TseYin.CHANG</dc:creator>
  <cp:keywords>DocSrc=Internal&lt;!&gt;VersionNo=1&lt;!&gt;VersionBy=TseYin.CHANG&lt;!&gt;VersionDate=07 Mar 2013 12:12:31&lt;!&gt;Branch=Business Development&lt;!&gt;Division=&lt;!&gt;Section=Communications&lt;!&gt;LockedBy=TseYin.CHANG&lt;!&gt;LockedOn=30/07/2013 11:25:44&lt;!&gt;LockedBehalfof=TseYin.CHANG</cp:keywords>
  <dc:description>FileNo=A0200/201002&lt;!&gt;Site=Cannington&lt;!&gt;MDNo=&lt;!&gt;DocType=Web Document&lt;!&gt;DocSec=MS - Audit guidelines and templates&lt;!&gt;Owner=tseyin.chang&lt;!&gt;Filename=000981.tseyin.chang.docx&lt;!&gt;Project=&lt;!&gt;Group=Resources Safety&lt;!&gt;SecType=For Public Release</dc:description>
  <cp:lastModifiedBy>COLE, Alicia</cp:lastModifiedBy>
  <cp:revision>2</cp:revision>
  <cp:lastPrinted>2016-02-04T01:14:00Z</cp:lastPrinted>
  <dcterms:created xsi:type="dcterms:W3CDTF">2025-02-18T05:58:00Z</dcterms:created>
  <dcterms:modified xsi:type="dcterms:W3CDTF">2025-02-18T05:58:00Z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te">
    <vt:lpwstr>Cannington</vt:lpwstr>
  </property>
  <property fmtid="{D5CDD505-2E9C-101B-9397-08002B2CF9AE}" pid="3" name="SecType">
    <vt:lpwstr>For Public Release</vt:lpwstr>
  </property>
  <property fmtid="{D5CDD505-2E9C-101B-9397-08002B2CF9AE}" pid="4" name="ContentTypeId">
    <vt:lpwstr>0x01010034869801477A44BA963EBC7CD35300A1002212A04463CCC14DA5AB134AEE88E8A9</vt:lpwstr>
  </property>
  <property fmtid="{D5CDD505-2E9C-101B-9397-08002B2CF9AE}" pid="5" name="DataStore">
    <vt:lpwstr>Central</vt:lpwstr>
  </property>
</Properties>
</file>