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Village: Electrical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Management aspects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 xml:space="preserve">Entries made </w:t>
                  </w:r>
                  <w:r>
                    <w:t>in electrical log books are properly completed.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Entries in electrical log books are acknowledged by the signature of the registered manager or delegate. (alternate registered manager)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 xml:space="preserve">Appointed electrical supervisors verify that electrical </w:t>
                  </w:r>
                  <w:r>
                    <w:t>work at the village is supervised.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Electrical installing work is undertaken by persons holding a current electrical workers licence.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Electrical workers operate within the authority of the licence held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 xml:space="preserve">Electrical apprentices, permit </w:t>
                  </w:r>
                  <w:r>
                    <w:t>holders, and ‘B’ grade licence holders have been instructed regarding electrical work undertaken that requires supervision and are appropriately supervised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 xml:space="preserve">A written procedure has been established to safeguard persons required to excavate ground in </w:t>
                  </w:r>
                  <w:r>
                    <w:t>the vicinity of buried cables.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Emergency signage and lighting is fitted to all exits.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1.9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Portable electrical apparatus normally used in heavy operating environments is examined, tested and tagged quarterly, and the results are recorded in an ele</w:t>
                  </w:r>
                  <w:r>
                    <w:t>ctrical log book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1.10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RCD devices are tested periodically and the results are recorded in an electrical log book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1.11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Switchboards and their electrical equipment are clearly labelled.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1.12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Electrical equipment and accessories are safe to use.</w:t>
                  </w:r>
                  <w:r>
                    <w:br/>
                  </w:r>
                  <w:r>
                    <w:t>There is no damage that could impair safe operation.</w:t>
                  </w:r>
                  <w:r>
                    <w:br/>
                    <w:t>Any room, enclosure or other place used principally for the installation of electrical equipment:</w:t>
                  </w:r>
                  <w:r>
                    <w:br/>
                    <w:t>• Can be safely isolated from the electrical supply</w:t>
                  </w:r>
                  <w:r>
                    <w:br/>
                    <w:t>• Is designed to restrict access by unauthorised pers</w:t>
                  </w:r>
                  <w:r>
                    <w:t>ons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1.13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Switchboards are protected against external influences.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1.14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 xml:space="preserve">Personal portable electrical equipment and appliances owned by persons occupying accommodation units that are located on  mining tenements are inspected, tested and tagged at </w:t>
                  </w:r>
                  <w:r>
                    <w:t>intervals as  may  be necessary to ensure safety.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1.15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USB chargers, travel adaptors and power supplies are approved by a recognised certification body and display the Regulatory Compliance Mark (RCM) or an approval number on the product.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4313B" w:rsidRDefault="0044313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Technical aspects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Ensure that electrical insulation and electrical enclosures provide effective protection against direct contact with live parts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 xml:space="preserve">The effectiveness of earthing systems, continuity of </w:t>
                  </w:r>
                  <w:r>
                    <w:t>earthing conductors and the adequacy of electrical insulation is routinely tested, and the results are recorded in an electrical log book.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Electrical equipment is connected, supported and fixed, in accordance with AS/NZS 3000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 xml:space="preserve">Above ground </w:t>
                  </w:r>
                  <w:r>
                    <w:t>cables are segregated from other services and electrical installations by a minimum distance of:</w:t>
                  </w:r>
                  <w:r>
                    <w:br/>
                    <w:t>• 25 mm for water/gas/electrical</w:t>
                  </w:r>
                  <w:r>
                    <w:br/>
                    <w:t>• 100 mm for heated water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Low voltage (LV) below ground wiring is segregated by a minimum distance:</w:t>
                  </w:r>
                  <w:r>
                    <w:br/>
                    <w:t>• 100 mm water/gas/</w:t>
                  </w:r>
                  <w:r>
                    <w:t>electrical</w:t>
                  </w:r>
                  <w:r>
                    <w:br/>
                    <w:t>• 300 mm for water services greater than 65DN (internal diameter)</w:t>
                  </w:r>
                  <w:r>
                    <w:br/>
                    <w:t>• 100 mm communications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Particular installation conditions for socket outlets around showers and other fixed water containers (e.g. basins and sinks) are adhered to.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Particular installation conditions for switches and other accessories around showers and other fixed water containers (e.g. basins and sinks) are adhered to.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Particular installation conditions for other electrical equipment around showers and other</w:t>
                  </w:r>
                  <w:r>
                    <w:t xml:space="preserve"> fixed water containers (e.g. basins and sinks) are adhered to.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2.9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Particular installation conditions for the selection and installation of electrical equipment for refrigeration room(s) are adhered to.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2.10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Particular installation conditions for th</w:t>
                  </w:r>
                  <w:r>
                    <w:t>e selection and installation of electrical equipment for hose down areas are adhered to.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4313B" w:rsidRDefault="003C0493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2.11</w:t>
                  </w:r>
                </w:p>
              </w:tc>
              <w:tc>
                <w:tcPr>
                  <w:tcW w:w="4453" w:type="dxa"/>
                </w:tcPr>
                <w:p w:rsidR="0044313B" w:rsidRDefault="003C0493">
                  <w:r>
                    <w:t>Emergency systems are correctly installed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4313B" w:rsidRDefault="0044313B"/>
        </w:tc>
      </w:tr>
    </w:tbl>
    <w:p w:rsidR="00000000" w:rsidRDefault="003C0493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Village: Electrical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3C0493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3C0493">
      <w:fldChar w:fldCharType="begin"/>
    </w:r>
    <w:r w:rsidR="003C0493">
      <w:instrText xml:space="preserve"> NUMPAGES  \* Arabic  \* MERGEFORMAT </w:instrText>
    </w:r>
    <w:r w:rsidR="003C0493">
      <w:fldChar w:fldCharType="separate"/>
    </w:r>
    <w:r w:rsidR="003C0493">
      <w:rPr>
        <w:noProof/>
      </w:rPr>
      <w:t>4</w:t>
    </w:r>
    <w:r w:rsidR="003C04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0493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313B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5FF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e7c7f6fc-0c1f-4db4-bdfb-1d5a5c7fbe5d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BC79F-8319-4E7B-98C7-91CF927A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27243F5</Template>
  <TotalTime>1</TotalTime>
  <Pages>4</Pages>
  <Words>550</Words>
  <Characters>3334</Characters>
  <Application>Microsoft Office Word</Application>
  <DocSecurity>4</DocSecurity>
  <Lines>196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2017-09-29T06:53:00Z</dcterms:created>
  <dcterms:modified xsi:type="dcterms:W3CDTF">2017-09-29T06:53:00Z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