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Village: Infrastructure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Mobile buildings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 xml:space="preserve">Mobile </w:t>
                  </w:r>
                  <w:r>
                    <w:t>buildings were designed and constructed to an adequate level of structural reliability, assured by the manufacturer or importer, and approved for occupancy by a competent person.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 xml:space="preserve">Documentation required has been reviewed by management who have </w:t>
                  </w:r>
                  <w:r>
                    <w:t>compared it to the village hazard register (or similar) and found fit-for-purpose to satisfy the specific site conditions.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 xml:space="preserve">Mobile building construction  and the associated pathways for emergency egress were surveyed by competent persons (in respect </w:t>
                  </w:r>
                  <w:r>
                    <w:t>of fire risks after installation) to ensure design intent has been met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Mobile buildings were surveyed by competent persons after placement, and regularly thereafter, to ensure the design intent of foundations and anchorage are met and maintained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Mobile buildings are surveyed by competent persons after significant events, including severe weather (e.g. fire, storms, high rainfall, strong wind, very high or low temperatures), to check for:</w:t>
                  </w:r>
                  <w:r>
                    <w:br/>
                    <w:t>• washaway of foundations</w:t>
                  </w:r>
                  <w:r>
                    <w:br/>
                    <w:t>• instability</w:t>
                  </w:r>
                  <w:r>
                    <w:br/>
                  </w:r>
                  <w:r>
                    <w:lastRenderedPageBreak/>
                    <w:t>• structural dam</w:t>
                  </w:r>
                  <w:r>
                    <w:t>age</w:t>
                  </w:r>
                  <w:r>
                    <w:br/>
                    <w:t>• water ingress damage</w:t>
                  </w:r>
                  <w:r>
                    <w:br/>
                    <w:t>• services damage (e.g. cracking, leaks)</w:t>
                  </w:r>
                  <w:r>
                    <w:br/>
                    <w:t>• or any other damage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1.6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Mobile buildings are inspected and maintained regularly to ensure compliance for:</w:t>
                  </w:r>
                  <w:r>
                    <w:br/>
                    <w:t xml:space="preserve">• structural integrity (e.g. corrosion, impact damage, unauthorised </w:t>
                  </w:r>
                  <w:r>
                    <w:t>modifications, water damage, including condensation or leaks from condensers)</w:t>
                  </w:r>
                  <w:r>
                    <w:br/>
                    <w:t>• ventilation effectiveness</w:t>
                  </w:r>
                  <w:r>
                    <w:br/>
                    <w:t>• lighting</w:t>
                  </w:r>
                  <w:r>
                    <w:br/>
                    <w:t>• cooling and heating</w:t>
                  </w:r>
                  <w:r>
                    <w:br/>
                    <w:t>• noise resistance (e.g. walls), and connection to external areas for propagation (e.g. common platforms and walkways</w:t>
                  </w:r>
                  <w:r>
                    <w:t>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CE5F24" w:rsidRDefault="00CE5F24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Permanent buildings and/or structures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Documentation issued by the designer of the building or structure, lists the limitations</w:t>
                  </w:r>
                  <w:r>
                    <w:br/>
                    <w:t xml:space="preserve">• If compliance is not to the BCA and relevant standards, those used are </w:t>
                  </w:r>
                  <w:r>
                    <w:t>expected to be equivalent to or exceed, the requirements of the BCA</w:t>
                  </w:r>
                  <w:r>
                    <w:br/>
                    <w:t>• If not, the documents are inspected by a competent person to compare against the requirements of the BCA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 xml:space="preserve">Permanent buildings and structures were surveyed during and after </w:t>
                  </w:r>
                  <w:r>
                    <w:t>completion, and deemed fit for occupation by competent persons</w:t>
                  </w:r>
                  <w:r>
                    <w:br/>
                    <w:t>The survey report has been reviewed by management. These include:</w:t>
                  </w:r>
                  <w:r>
                    <w:br/>
                    <w:t xml:space="preserve">• records of quality control by the designer (or their approved representatives) or other </w:t>
                  </w:r>
                  <w:r>
                    <w:lastRenderedPageBreak/>
                    <w:t>competent persons, during constructio</w:t>
                  </w:r>
                  <w:r>
                    <w:t>n and on completion</w:t>
                  </w:r>
                  <w:r>
                    <w:br/>
                    <w:t>• records of final inspection and approval for use, including an occupancy certificate.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2.3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All permanent buildings and structures in the village and their surrounding areas are surveyed regularly by competent persons to ensure desig</w:t>
                  </w:r>
                  <w:r>
                    <w:t>n conditions are met and maintained.</w:t>
                  </w:r>
                  <w:r>
                    <w:br/>
                    <w:t>Check there are no unauthorised modifications (e.g. design checking and change management systems), or  unacceptable levels of:</w:t>
                  </w:r>
                  <w:r>
                    <w:br/>
                    <w:t>• corrosion</w:t>
                  </w:r>
                  <w:r>
                    <w:br/>
                    <w:t>• impact damage by vehicles</w:t>
                  </w:r>
                  <w:r>
                    <w:br/>
                    <w:t>• overloading</w:t>
                  </w:r>
                  <w:r>
                    <w:br/>
                    <w:t>• foundation movement</w:t>
                  </w:r>
                  <w:r>
                    <w:br/>
                    <w:t>• cracking</w:t>
                  </w:r>
                  <w:r>
                    <w:br/>
                    <w:t>• fa</w:t>
                  </w:r>
                  <w:r>
                    <w:t>iling parts (e.g. loose sheeting)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CE5F24" w:rsidRDefault="00CE5F24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Other infrastructure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 xml:space="preserve">Onsite wastewater treatment systems (e.g. treatment, holding tank) are adequately constructed to appropriate standards (e.g. distance away from </w:t>
                  </w:r>
                  <w:r>
                    <w:t>dwellings, suitable ventilation systems installed). The performance of the system is assessed by a competent person.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Sanitary plumbing and drainage system are designed, constructed and maintained to ensure it safeguards people from illness or loss o</w:t>
                  </w:r>
                  <w:r>
                    <w:t>f amenity.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All water is checked for quality and disease (e.g. Legionella), including supply, stagnant water, condensed or recycled systems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3.4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Stormwater management systems are checked for:</w:t>
                  </w:r>
                  <w:r>
                    <w:br/>
                    <w:t>• debris and damage before expected seasonal rainfall</w:t>
                  </w:r>
                  <w:r>
                    <w:br/>
                    <w:t xml:space="preserve">• </w:t>
                  </w:r>
                  <w:r>
                    <w:t>damage and function after severe events (e.g. temperature, weather, overloading)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Emergency illuminated signage is fitted to all exits and lighting is provided to emergency pathways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Lighting to work areas is adequate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 xml:space="preserve">Nuisance noise is </w:t>
                  </w:r>
                  <w:r>
                    <w:t>reportable and investigated (e.g. rattling air conditioning, creaking flooring , walls too thin to damp noise)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 xml:space="preserve">Roadways and pathways are of suitable construction and are adequately maintained for intended purpose as assessed by a suitable competent </w:t>
                  </w:r>
                  <w:r>
                    <w:t>person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CE5F24" w:rsidRDefault="001A2B8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CE5F24" w:rsidRDefault="001A2B84">
                  <w:r>
                    <w:t>Pool area maintained at the village.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CE5F24" w:rsidRDefault="00CE5F24"/>
        </w:tc>
      </w:tr>
    </w:tbl>
    <w:p w:rsidR="00000000" w:rsidRDefault="001A2B84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Village: Infrastructure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1A2B84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1A2B84">
      <w:fldChar w:fldCharType="begin"/>
    </w:r>
    <w:r w:rsidR="001A2B84">
      <w:instrText xml:space="preserve"> NUMPAGES  \* Arabic  \* MERGEFORMAT </w:instrText>
    </w:r>
    <w:r w:rsidR="001A2B84">
      <w:fldChar w:fldCharType="separate"/>
    </w:r>
    <w:r w:rsidR="001A2B84">
      <w:rPr>
        <w:noProof/>
      </w:rPr>
      <w:t>4</w:t>
    </w:r>
    <w:r w:rsidR="001A2B8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2B84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5F24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3BB3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e7c7f6fc-0c1f-4db4-bdfb-1d5a5c7fbe5d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4F556-9FFE-49F2-AF2D-991C51A9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1622E57F</Template>
  <TotalTime>0</TotalTime>
  <Pages>4</Pages>
  <Words>604</Words>
  <Characters>3698</Characters>
  <Application>Microsoft Office Word</Application>
  <DocSecurity>4</DocSecurity>
  <Lines>194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2017-09-29T06:39:00Z</dcterms:created>
  <dcterms:modified xsi:type="dcterms:W3CDTF">2017-09-29T06:39:00Z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