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AEC2C" w14:textId="77777777" w:rsidR="00BA66EC" w:rsidRDefault="009674C9" w:rsidP="00461EEE">
      <w:pPr>
        <w:pStyle w:val="Heading1"/>
      </w:pPr>
      <w:bookmarkStart w:id="0" w:name="OLE_LINK7"/>
      <w:bookmarkStart w:id="1" w:name="OLE_LINK8"/>
      <w:r>
        <w:t xml:space="preserve">Emergency </w:t>
      </w:r>
      <w:r w:rsidR="00C224E0">
        <w:t>E</w:t>
      </w:r>
      <w:r>
        <w:t xml:space="preserve">xercise </w:t>
      </w:r>
      <w:r w:rsidR="00C224E0">
        <w:t>E</w:t>
      </w:r>
      <w:r>
        <w:t xml:space="preserve">valuation </w:t>
      </w:r>
      <w:r w:rsidR="00C224E0">
        <w:t>T</w:t>
      </w:r>
      <w:r>
        <w:t>ool</w:t>
      </w:r>
      <w:r w:rsidR="00910A52">
        <w:t xml:space="preserve">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51"/>
        <w:gridCol w:w="6805"/>
      </w:tblGrid>
      <w:tr w:rsidR="0008070E" w:rsidRPr="00512405" w14:paraId="3E8FE270" w14:textId="77777777" w:rsidTr="00A10B81">
        <w:tc>
          <w:tcPr>
            <w:tcW w:w="1746" w:type="pct"/>
            <w:shd w:val="clear" w:color="auto" w:fill="F2F2F2" w:themeFill="background1" w:themeFillShade="F2"/>
          </w:tcPr>
          <w:p w14:paraId="7653219B" w14:textId="77777777" w:rsidR="0008070E" w:rsidRDefault="0008070E" w:rsidP="007D2A5F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Emergency </w:t>
            </w:r>
            <w:r w:rsidR="007D2A5F">
              <w:rPr>
                <w:b/>
              </w:rPr>
              <w:t>e</w:t>
            </w:r>
            <w:r>
              <w:rPr>
                <w:b/>
              </w:rPr>
              <w:t xml:space="preserve">xercise </w:t>
            </w:r>
            <w:r w:rsidR="007D2A5F">
              <w:rPr>
                <w:b/>
              </w:rPr>
              <w:t>i</w:t>
            </w:r>
            <w:r>
              <w:rPr>
                <w:b/>
              </w:rPr>
              <w:t xml:space="preserve">nitiator </w:t>
            </w:r>
          </w:p>
        </w:tc>
        <w:tc>
          <w:tcPr>
            <w:tcW w:w="3254" w:type="pct"/>
            <w:shd w:val="clear" w:color="auto" w:fill="auto"/>
          </w:tcPr>
          <w:p w14:paraId="6E3D3E67" w14:textId="77777777" w:rsidR="0008070E" w:rsidRPr="00512405" w:rsidRDefault="0008070E" w:rsidP="004E3312">
            <w:pPr>
              <w:pStyle w:val="TableText"/>
            </w:pPr>
          </w:p>
        </w:tc>
      </w:tr>
      <w:tr w:rsidR="00F378CC" w:rsidRPr="00512405" w14:paraId="0EE475B1" w14:textId="77777777" w:rsidTr="00A10B81">
        <w:tc>
          <w:tcPr>
            <w:tcW w:w="1746" w:type="pct"/>
            <w:shd w:val="clear" w:color="auto" w:fill="F2F2F2" w:themeFill="background1" w:themeFillShade="F2"/>
          </w:tcPr>
          <w:p w14:paraId="30EEC79E" w14:textId="77777777" w:rsidR="00F378CC" w:rsidRPr="00DF493F" w:rsidRDefault="00A028DB" w:rsidP="001C5C12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Site </w:t>
            </w:r>
            <w:r w:rsidR="007D2A5F">
              <w:rPr>
                <w:b/>
              </w:rPr>
              <w:t>o</w:t>
            </w:r>
            <w:r>
              <w:rPr>
                <w:b/>
              </w:rPr>
              <w:t xml:space="preserve">perator </w:t>
            </w:r>
          </w:p>
        </w:tc>
        <w:tc>
          <w:tcPr>
            <w:tcW w:w="3254" w:type="pct"/>
            <w:shd w:val="clear" w:color="auto" w:fill="auto"/>
          </w:tcPr>
          <w:p w14:paraId="536CC593" w14:textId="77777777" w:rsidR="00F378CC" w:rsidRPr="00512405" w:rsidRDefault="00F378CC" w:rsidP="004E3312">
            <w:pPr>
              <w:pStyle w:val="TableText"/>
            </w:pPr>
          </w:p>
        </w:tc>
      </w:tr>
      <w:tr w:rsidR="00A028DB" w:rsidRPr="00512405" w14:paraId="42B45037" w14:textId="77777777" w:rsidTr="00A10B81">
        <w:tc>
          <w:tcPr>
            <w:tcW w:w="1746" w:type="pct"/>
            <w:shd w:val="clear" w:color="auto" w:fill="F2F2F2" w:themeFill="background1" w:themeFillShade="F2"/>
          </w:tcPr>
          <w:p w14:paraId="6D83C03E" w14:textId="77777777" w:rsidR="00A028DB" w:rsidRDefault="00A028DB" w:rsidP="001C5C12">
            <w:pPr>
              <w:pStyle w:val="TableText"/>
              <w:rPr>
                <w:b/>
              </w:rPr>
            </w:pPr>
            <w:r w:rsidRPr="00A028DB">
              <w:rPr>
                <w:b/>
              </w:rPr>
              <w:t xml:space="preserve">Relevant DG </w:t>
            </w:r>
            <w:r w:rsidR="007D2A5F">
              <w:rPr>
                <w:b/>
              </w:rPr>
              <w:t>l</w:t>
            </w:r>
            <w:r w:rsidRPr="00A028DB">
              <w:rPr>
                <w:b/>
              </w:rPr>
              <w:t xml:space="preserve">icence </w:t>
            </w:r>
            <w:r w:rsidR="007D2A5F">
              <w:rPr>
                <w:b/>
              </w:rPr>
              <w:t>number</w:t>
            </w:r>
            <w:r w:rsidRPr="00A028DB">
              <w:rPr>
                <w:b/>
              </w:rPr>
              <w:t>(s)</w:t>
            </w:r>
          </w:p>
        </w:tc>
        <w:tc>
          <w:tcPr>
            <w:tcW w:w="3254" w:type="pct"/>
            <w:shd w:val="clear" w:color="auto" w:fill="auto"/>
          </w:tcPr>
          <w:p w14:paraId="72730C85" w14:textId="77777777" w:rsidR="00A028DB" w:rsidRPr="00512405" w:rsidRDefault="00A028DB" w:rsidP="004E3312">
            <w:pPr>
              <w:pStyle w:val="TableText"/>
            </w:pPr>
          </w:p>
        </w:tc>
      </w:tr>
      <w:tr w:rsidR="009141EF" w:rsidRPr="00512405" w14:paraId="0E77D181" w14:textId="77777777" w:rsidTr="00A10B81">
        <w:tc>
          <w:tcPr>
            <w:tcW w:w="1746" w:type="pct"/>
            <w:shd w:val="clear" w:color="auto" w:fill="F2F2F2" w:themeFill="background1" w:themeFillShade="F2"/>
          </w:tcPr>
          <w:p w14:paraId="1A76183D" w14:textId="77777777" w:rsidR="009141EF" w:rsidRDefault="009141EF" w:rsidP="00A028D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Location of </w:t>
            </w:r>
            <w:r w:rsidR="007D2A5F">
              <w:rPr>
                <w:b/>
              </w:rPr>
              <w:t>e</w:t>
            </w:r>
            <w:r>
              <w:rPr>
                <w:b/>
              </w:rPr>
              <w:t>xercise</w:t>
            </w:r>
          </w:p>
        </w:tc>
        <w:tc>
          <w:tcPr>
            <w:tcW w:w="3254" w:type="pct"/>
            <w:shd w:val="clear" w:color="auto" w:fill="auto"/>
          </w:tcPr>
          <w:p w14:paraId="3F8C8FDC" w14:textId="77777777" w:rsidR="009141EF" w:rsidRPr="00512405" w:rsidRDefault="009141EF" w:rsidP="004E3312">
            <w:pPr>
              <w:pStyle w:val="TableText"/>
            </w:pPr>
          </w:p>
        </w:tc>
      </w:tr>
      <w:tr w:rsidR="0008070E" w:rsidRPr="00512405" w14:paraId="31A2ADE1" w14:textId="77777777" w:rsidTr="00A10B81">
        <w:tc>
          <w:tcPr>
            <w:tcW w:w="1746" w:type="pct"/>
            <w:shd w:val="clear" w:color="auto" w:fill="F2F2F2" w:themeFill="background1" w:themeFillShade="F2"/>
          </w:tcPr>
          <w:p w14:paraId="25ACE887" w14:textId="77777777" w:rsidR="0008070E" w:rsidRDefault="0008070E" w:rsidP="00A028D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Date </w:t>
            </w:r>
            <w:r w:rsidR="001C5C12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="007D2A5F">
              <w:rPr>
                <w:b/>
              </w:rPr>
              <w:t>t</w:t>
            </w:r>
            <w:r>
              <w:rPr>
                <w:b/>
              </w:rPr>
              <w:t xml:space="preserve">ime of </w:t>
            </w:r>
            <w:r w:rsidR="007D2A5F">
              <w:rPr>
                <w:b/>
              </w:rPr>
              <w:t>e</w:t>
            </w:r>
            <w:r>
              <w:rPr>
                <w:b/>
              </w:rPr>
              <w:t>xercise</w:t>
            </w:r>
          </w:p>
        </w:tc>
        <w:tc>
          <w:tcPr>
            <w:tcW w:w="3254" w:type="pct"/>
            <w:shd w:val="clear" w:color="auto" w:fill="auto"/>
          </w:tcPr>
          <w:p w14:paraId="75615264" w14:textId="77777777" w:rsidR="0008070E" w:rsidRPr="00512405" w:rsidRDefault="0008070E" w:rsidP="004E3312">
            <w:pPr>
              <w:pStyle w:val="TableText"/>
            </w:pPr>
          </w:p>
        </w:tc>
      </w:tr>
      <w:tr w:rsidR="009141EF" w:rsidRPr="00512405" w14:paraId="1B071D55" w14:textId="77777777" w:rsidTr="00A10B81">
        <w:tc>
          <w:tcPr>
            <w:tcW w:w="1746" w:type="pct"/>
            <w:shd w:val="clear" w:color="auto" w:fill="F2F2F2" w:themeFill="background1" w:themeFillShade="F2"/>
          </w:tcPr>
          <w:p w14:paraId="48F56BC7" w14:textId="77777777" w:rsidR="009141EF" w:rsidRDefault="009141EF" w:rsidP="001C5C12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Nature of </w:t>
            </w:r>
            <w:r w:rsidR="007D2A5F">
              <w:rPr>
                <w:b/>
              </w:rPr>
              <w:t>e</w:t>
            </w:r>
            <w:r>
              <w:rPr>
                <w:b/>
              </w:rPr>
              <w:t xml:space="preserve">mergency </w:t>
            </w:r>
            <w:r w:rsidR="007D2A5F">
              <w:rPr>
                <w:b/>
              </w:rPr>
              <w:t>e</w:t>
            </w:r>
            <w:r>
              <w:rPr>
                <w:b/>
              </w:rPr>
              <w:t>xercise</w:t>
            </w:r>
          </w:p>
        </w:tc>
        <w:tc>
          <w:tcPr>
            <w:tcW w:w="3254" w:type="pct"/>
            <w:shd w:val="clear" w:color="auto" w:fill="auto"/>
          </w:tcPr>
          <w:p w14:paraId="0A347F5F" w14:textId="77777777" w:rsidR="009141EF" w:rsidRPr="00512405" w:rsidRDefault="009141EF" w:rsidP="004E3312">
            <w:pPr>
              <w:pStyle w:val="TableText"/>
            </w:pPr>
          </w:p>
        </w:tc>
      </w:tr>
      <w:tr w:rsidR="0008070E" w:rsidRPr="00512405" w14:paraId="2DD07E9A" w14:textId="77777777" w:rsidTr="00A10B81">
        <w:tc>
          <w:tcPr>
            <w:tcW w:w="1746" w:type="pct"/>
            <w:shd w:val="clear" w:color="auto" w:fill="F2F2F2" w:themeFill="background1" w:themeFillShade="F2"/>
          </w:tcPr>
          <w:p w14:paraId="7AFCF3BB" w14:textId="77777777" w:rsidR="0008070E" w:rsidRDefault="0008070E" w:rsidP="00241D36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Other </w:t>
            </w:r>
            <w:r w:rsidR="007D2A5F">
              <w:rPr>
                <w:b/>
              </w:rPr>
              <w:t>p</w:t>
            </w:r>
            <w:r>
              <w:rPr>
                <w:b/>
              </w:rPr>
              <w:t xml:space="preserve">articipating </w:t>
            </w:r>
            <w:r w:rsidR="007D2A5F">
              <w:rPr>
                <w:b/>
              </w:rPr>
              <w:t>s</w:t>
            </w:r>
            <w:r>
              <w:rPr>
                <w:b/>
              </w:rPr>
              <w:t>takeholders</w:t>
            </w:r>
          </w:p>
        </w:tc>
        <w:tc>
          <w:tcPr>
            <w:tcW w:w="3254" w:type="pct"/>
            <w:shd w:val="clear" w:color="auto" w:fill="auto"/>
          </w:tcPr>
          <w:p w14:paraId="551F536E" w14:textId="77777777" w:rsidR="0008070E" w:rsidRPr="00512405" w:rsidRDefault="0008070E" w:rsidP="004E3312">
            <w:pPr>
              <w:pStyle w:val="TableText"/>
            </w:pPr>
          </w:p>
        </w:tc>
      </w:tr>
      <w:bookmarkEnd w:id="0"/>
      <w:bookmarkEnd w:id="1"/>
    </w:tbl>
    <w:p w14:paraId="3295930B" w14:textId="77777777" w:rsidR="009E61EA" w:rsidRDefault="009E61EA" w:rsidP="00A10B81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151"/>
        <w:gridCol w:w="625"/>
        <w:gridCol w:w="625"/>
        <w:gridCol w:w="3411"/>
      </w:tblGrid>
      <w:tr w:rsidR="003D717D" w:rsidRPr="00A10B81" w14:paraId="4708CBF9" w14:textId="77777777" w:rsidTr="00501F58">
        <w:trPr>
          <w:cantSplit/>
          <w:tblHeader/>
        </w:trPr>
        <w:tc>
          <w:tcPr>
            <w:tcW w:w="308" w:type="pct"/>
            <w:shd w:val="clear" w:color="auto" w:fill="808080" w:themeFill="background1" w:themeFillShade="80"/>
          </w:tcPr>
          <w:p w14:paraId="2F36D035" w14:textId="77777777" w:rsidR="00A10B81" w:rsidRPr="00A10B81" w:rsidRDefault="00A10B81" w:rsidP="00A10B81">
            <w:pPr>
              <w:pStyle w:val="TableText"/>
              <w:rPr>
                <w:b/>
                <w:color w:val="FFFFFF" w:themeColor="background1"/>
              </w:rPr>
            </w:pPr>
            <w:r w:rsidRPr="00A10B81">
              <w:rPr>
                <w:b/>
                <w:color w:val="FFFFFF" w:themeColor="background1"/>
              </w:rPr>
              <w:t>No.</w:t>
            </w:r>
          </w:p>
        </w:tc>
        <w:tc>
          <w:tcPr>
            <w:tcW w:w="2463" w:type="pct"/>
            <w:shd w:val="clear" w:color="auto" w:fill="808080" w:themeFill="background1" w:themeFillShade="80"/>
          </w:tcPr>
          <w:p w14:paraId="64DE5878" w14:textId="77777777" w:rsidR="00A10B81" w:rsidRPr="00A10B81" w:rsidRDefault="00A10B81" w:rsidP="00A10B81">
            <w:pPr>
              <w:pStyle w:val="TableText"/>
              <w:rPr>
                <w:b/>
                <w:color w:val="FFFFFF" w:themeColor="background1"/>
              </w:rPr>
            </w:pPr>
            <w:r w:rsidRPr="00A10B81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598" w:type="pct"/>
            <w:gridSpan w:val="2"/>
            <w:shd w:val="clear" w:color="auto" w:fill="808080" w:themeFill="background1" w:themeFillShade="80"/>
          </w:tcPr>
          <w:p w14:paraId="40F4DDEB" w14:textId="77777777" w:rsidR="00A10B81" w:rsidRPr="00A10B81" w:rsidRDefault="00A10B81" w:rsidP="00A10B81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10B81">
              <w:rPr>
                <w:b/>
                <w:color w:val="FFFFFF" w:themeColor="background1"/>
              </w:rPr>
              <w:t>Finding</w:t>
            </w:r>
          </w:p>
        </w:tc>
        <w:tc>
          <w:tcPr>
            <w:tcW w:w="1631" w:type="pct"/>
            <w:shd w:val="clear" w:color="auto" w:fill="808080" w:themeFill="background1" w:themeFillShade="80"/>
          </w:tcPr>
          <w:p w14:paraId="0CF2508C" w14:textId="77777777" w:rsidR="00A10B81" w:rsidRPr="00A10B81" w:rsidRDefault="00A10B81" w:rsidP="00A10B81">
            <w:pPr>
              <w:pStyle w:val="TableText"/>
              <w:rPr>
                <w:b/>
                <w:color w:val="FFFFFF" w:themeColor="background1"/>
              </w:rPr>
            </w:pPr>
            <w:r w:rsidRPr="00A10B81">
              <w:rPr>
                <w:b/>
                <w:color w:val="FFFFFF" w:themeColor="background1"/>
              </w:rPr>
              <w:t>Comments</w:t>
            </w:r>
          </w:p>
        </w:tc>
      </w:tr>
      <w:tr w:rsidR="003D717D" w14:paraId="2E894477" w14:textId="77777777" w:rsidTr="00501F58">
        <w:trPr>
          <w:cantSplit/>
          <w:tblHeader/>
        </w:trPr>
        <w:tc>
          <w:tcPr>
            <w:tcW w:w="308" w:type="pct"/>
            <w:shd w:val="clear" w:color="auto" w:fill="A6A6A6" w:themeFill="background1" w:themeFillShade="A6"/>
          </w:tcPr>
          <w:p w14:paraId="3785E361" w14:textId="77777777" w:rsidR="00A10B81" w:rsidRDefault="00A10B81" w:rsidP="00A10B81">
            <w:pPr>
              <w:pStyle w:val="TableText"/>
            </w:pPr>
          </w:p>
        </w:tc>
        <w:tc>
          <w:tcPr>
            <w:tcW w:w="2463" w:type="pct"/>
            <w:shd w:val="clear" w:color="auto" w:fill="A6A6A6" w:themeFill="background1" w:themeFillShade="A6"/>
          </w:tcPr>
          <w:p w14:paraId="2670C480" w14:textId="77777777" w:rsidR="00A10B81" w:rsidRDefault="00A10B81" w:rsidP="00A10B81">
            <w:pPr>
              <w:pStyle w:val="TableText"/>
            </w:pPr>
          </w:p>
        </w:tc>
        <w:tc>
          <w:tcPr>
            <w:tcW w:w="299" w:type="pct"/>
            <w:shd w:val="clear" w:color="auto" w:fill="A6A6A6" w:themeFill="background1" w:themeFillShade="A6"/>
          </w:tcPr>
          <w:p w14:paraId="4F2F282F" w14:textId="77777777" w:rsidR="00A10B81" w:rsidRPr="00A10B81" w:rsidRDefault="00A10B81" w:rsidP="00A10B81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10B81">
              <w:rPr>
                <w:b/>
                <w:color w:val="FFFFFF" w:themeColor="background1"/>
              </w:rPr>
              <w:t>Y</w:t>
            </w:r>
          </w:p>
        </w:tc>
        <w:tc>
          <w:tcPr>
            <w:tcW w:w="299" w:type="pct"/>
            <w:shd w:val="clear" w:color="auto" w:fill="A6A6A6" w:themeFill="background1" w:themeFillShade="A6"/>
          </w:tcPr>
          <w:p w14:paraId="5F256A10" w14:textId="77777777" w:rsidR="00A10B81" w:rsidRPr="00A10B81" w:rsidRDefault="00A10B81" w:rsidP="00A10B81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10B81">
              <w:rPr>
                <w:b/>
                <w:color w:val="FFFFFF" w:themeColor="background1"/>
              </w:rPr>
              <w:t>N</w:t>
            </w:r>
          </w:p>
        </w:tc>
        <w:tc>
          <w:tcPr>
            <w:tcW w:w="1631" w:type="pct"/>
            <w:shd w:val="clear" w:color="auto" w:fill="A6A6A6" w:themeFill="background1" w:themeFillShade="A6"/>
          </w:tcPr>
          <w:p w14:paraId="3962E398" w14:textId="77777777" w:rsidR="00480DDD" w:rsidRPr="005B7A4F" w:rsidRDefault="00480DDD" w:rsidP="00480DDD">
            <w:pPr>
              <w:pStyle w:val="TableText"/>
              <w:rPr>
                <w:b/>
                <w:bCs/>
                <w:color w:val="FFFFFF" w:themeColor="background1"/>
                <w:sz w:val="16"/>
              </w:rPr>
            </w:pPr>
            <w:r w:rsidRPr="005B7A4F">
              <w:rPr>
                <w:b/>
                <w:bCs/>
                <w:color w:val="FFFFFF" w:themeColor="background1"/>
                <w:sz w:val="16"/>
              </w:rPr>
              <w:t>NA = Not applicable</w:t>
            </w:r>
            <w:r w:rsidR="005B7A4F">
              <w:rPr>
                <w:b/>
                <w:bCs/>
                <w:color w:val="FFFFFF" w:themeColor="background1"/>
                <w:sz w:val="16"/>
              </w:rPr>
              <w:t xml:space="preserve">     </w:t>
            </w:r>
            <w:r w:rsidRPr="005B7A4F">
              <w:rPr>
                <w:b/>
                <w:bCs/>
                <w:color w:val="FFFFFF" w:themeColor="background1"/>
                <w:sz w:val="16"/>
              </w:rPr>
              <w:t>NC = Not checked</w:t>
            </w:r>
          </w:p>
          <w:p w14:paraId="21C21AC2" w14:textId="77777777" w:rsidR="00A10B81" w:rsidRPr="00480DDD" w:rsidRDefault="00480DDD" w:rsidP="00480DDD">
            <w:pPr>
              <w:pStyle w:val="TableText"/>
              <w:rPr>
                <w:b/>
                <w:bCs/>
                <w:color w:val="FFFFFF" w:themeColor="background1"/>
              </w:rPr>
            </w:pPr>
            <w:r w:rsidRPr="005B7A4F">
              <w:rPr>
                <w:b/>
                <w:bCs/>
                <w:color w:val="FFFFFF" w:themeColor="background1"/>
                <w:sz w:val="16"/>
              </w:rPr>
              <w:t>PA = Partially addressed</w:t>
            </w:r>
          </w:p>
        </w:tc>
      </w:tr>
      <w:tr w:rsidR="003D717D" w:rsidRPr="00A10B81" w14:paraId="00FD18F2" w14:textId="77777777" w:rsidTr="00501F58">
        <w:trPr>
          <w:cantSplit/>
        </w:trPr>
        <w:tc>
          <w:tcPr>
            <w:tcW w:w="308" w:type="pct"/>
            <w:shd w:val="clear" w:color="auto" w:fill="F2F2F2" w:themeFill="background1" w:themeFillShade="F2"/>
          </w:tcPr>
          <w:p w14:paraId="631467B7" w14:textId="77777777" w:rsidR="00A10B81" w:rsidRPr="00A10B81" w:rsidRDefault="00A10B81" w:rsidP="00A10B81">
            <w:pPr>
              <w:pStyle w:val="TableText"/>
              <w:rPr>
                <w:b/>
              </w:rPr>
            </w:pPr>
            <w:r w:rsidRPr="00A10B81">
              <w:rPr>
                <w:b/>
              </w:rPr>
              <w:t>1.</w:t>
            </w:r>
          </w:p>
        </w:tc>
        <w:tc>
          <w:tcPr>
            <w:tcW w:w="2463" w:type="pct"/>
            <w:shd w:val="clear" w:color="auto" w:fill="F2F2F2" w:themeFill="background1" w:themeFillShade="F2"/>
          </w:tcPr>
          <w:p w14:paraId="20DBB332" w14:textId="77777777" w:rsidR="00A10B81" w:rsidRPr="00A10B81" w:rsidRDefault="00A10B81" w:rsidP="00A10B81">
            <w:pPr>
              <w:pStyle w:val="TableText"/>
              <w:rPr>
                <w:b/>
              </w:rPr>
            </w:pPr>
            <w:r w:rsidRPr="00A10B81">
              <w:rPr>
                <w:b/>
              </w:rPr>
              <w:t>Documentation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2776453B" w14:textId="77777777" w:rsidR="00A10B81" w:rsidRPr="00A10B81" w:rsidRDefault="00A10B81" w:rsidP="00A10B81">
            <w:pPr>
              <w:pStyle w:val="TableText"/>
              <w:rPr>
                <w:b/>
              </w:rPr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7F4AA785" w14:textId="77777777" w:rsidR="00A10B81" w:rsidRPr="00A10B81" w:rsidRDefault="00A10B81" w:rsidP="00A10B81">
            <w:pPr>
              <w:pStyle w:val="TableText"/>
              <w:rPr>
                <w:b/>
              </w:rPr>
            </w:pPr>
          </w:p>
        </w:tc>
        <w:tc>
          <w:tcPr>
            <w:tcW w:w="1631" w:type="pct"/>
            <w:shd w:val="clear" w:color="auto" w:fill="F2F2F2" w:themeFill="background1" w:themeFillShade="F2"/>
          </w:tcPr>
          <w:p w14:paraId="6E099745" w14:textId="77777777" w:rsidR="00A10B81" w:rsidRPr="00A10B81" w:rsidRDefault="00A10B81" w:rsidP="00A10B81">
            <w:pPr>
              <w:pStyle w:val="TableText"/>
              <w:rPr>
                <w:b/>
              </w:rPr>
            </w:pPr>
          </w:p>
        </w:tc>
      </w:tr>
      <w:tr w:rsidR="003D717D" w14:paraId="4FA3DBD4" w14:textId="77777777" w:rsidTr="00501F58">
        <w:trPr>
          <w:cantSplit/>
        </w:trPr>
        <w:tc>
          <w:tcPr>
            <w:tcW w:w="308" w:type="pct"/>
          </w:tcPr>
          <w:p w14:paraId="08B2BE87" w14:textId="77777777" w:rsidR="00A10B81" w:rsidRDefault="00A10B81" w:rsidP="00A10B81">
            <w:pPr>
              <w:pStyle w:val="TableText"/>
            </w:pPr>
            <w:r>
              <w:t>1.1</w:t>
            </w:r>
          </w:p>
        </w:tc>
        <w:tc>
          <w:tcPr>
            <w:tcW w:w="2463" w:type="pct"/>
          </w:tcPr>
          <w:p w14:paraId="4C4406E0" w14:textId="77777777" w:rsidR="00A10B81" w:rsidRDefault="00A10B81" w:rsidP="00A10B81">
            <w:pPr>
              <w:pStyle w:val="TableText"/>
            </w:pPr>
            <w:r w:rsidRPr="00A10B81">
              <w:t>Has a documented emergency plan been used?</w:t>
            </w:r>
          </w:p>
        </w:tc>
        <w:tc>
          <w:tcPr>
            <w:tcW w:w="299" w:type="pct"/>
          </w:tcPr>
          <w:p w14:paraId="68C8AFCE" w14:textId="77777777" w:rsidR="00A10B81" w:rsidRDefault="00A10B81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99" w:type="pct"/>
          </w:tcPr>
          <w:p w14:paraId="760D4DB2" w14:textId="77777777" w:rsidR="00A10B81" w:rsidRDefault="00A10B81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776A9A06" w14:textId="77777777" w:rsidR="00A10B81" w:rsidRDefault="00A10B81" w:rsidP="00A10B81">
            <w:pPr>
              <w:pStyle w:val="TableText"/>
            </w:pPr>
          </w:p>
        </w:tc>
      </w:tr>
      <w:tr w:rsidR="003D717D" w14:paraId="652F0439" w14:textId="77777777" w:rsidTr="00501F58">
        <w:trPr>
          <w:cantSplit/>
        </w:trPr>
        <w:tc>
          <w:tcPr>
            <w:tcW w:w="308" w:type="pct"/>
          </w:tcPr>
          <w:p w14:paraId="5C353366" w14:textId="77777777" w:rsidR="0047731E" w:rsidRDefault="0047731E" w:rsidP="00A10B81">
            <w:pPr>
              <w:pStyle w:val="TableText"/>
            </w:pPr>
            <w:r>
              <w:t>1.2</w:t>
            </w:r>
          </w:p>
        </w:tc>
        <w:tc>
          <w:tcPr>
            <w:tcW w:w="2463" w:type="pct"/>
          </w:tcPr>
          <w:p w14:paraId="0001B2AA" w14:textId="77777777" w:rsidR="0047731E" w:rsidRDefault="0047731E" w:rsidP="005E527B">
            <w:pPr>
              <w:pStyle w:val="TableText"/>
            </w:pPr>
            <w:r>
              <w:t xml:space="preserve">Is the emergency plan current?  </w:t>
            </w:r>
          </w:p>
          <w:p w14:paraId="5C2FD8BB" w14:textId="77777777" w:rsidR="0047731E" w:rsidRPr="008D6B40" w:rsidRDefault="0047731E" w:rsidP="005E527B">
            <w:pPr>
              <w:pStyle w:val="TableText"/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Note the following key review drivers:</w:t>
            </w:r>
          </w:p>
          <w:p w14:paraId="329A67E2" w14:textId="77777777" w:rsidR="0047731E" w:rsidRPr="008D6B40" w:rsidRDefault="0047731E" w:rsidP="00B146E2">
            <w:pPr>
              <w:pStyle w:val="TableText"/>
              <w:numPr>
                <w:ilvl w:val="0"/>
                <w:numId w:val="26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 xml:space="preserve">review at intervals of not more than 3 years: </w:t>
            </w:r>
            <w:r w:rsidR="00B146E2" w:rsidRPr="008D6B40">
              <w:rPr>
                <w:i/>
                <w:color w:val="595959" w:themeColor="text1" w:themeTint="A6"/>
              </w:rPr>
              <w:t xml:space="preserve">r. 75(5)(d) of the Dangerous Goods Safety (Storage and Handling of Non-Explosives) Regulations 2007 </w:t>
            </w:r>
          </w:p>
          <w:p w14:paraId="68902AA8" w14:textId="77777777" w:rsidR="0047731E" w:rsidRPr="008D6B40" w:rsidRDefault="0047731E" w:rsidP="0047731E">
            <w:pPr>
              <w:pStyle w:val="TableText"/>
              <w:numPr>
                <w:ilvl w:val="0"/>
                <w:numId w:val="26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significant changes to on- and off-site inventory</w:t>
            </w:r>
          </w:p>
          <w:p w14:paraId="7DC15BE6" w14:textId="77777777" w:rsidR="0047731E" w:rsidRPr="008D6B40" w:rsidRDefault="0047731E" w:rsidP="0047731E">
            <w:pPr>
              <w:pStyle w:val="TableText"/>
              <w:numPr>
                <w:ilvl w:val="0"/>
                <w:numId w:val="26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significant changes to process</w:t>
            </w:r>
          </w:p>
          <w:p w14:paraId="7DEF83D5" w14:textId="77777777" w:rsidR="0047731E" w:rsidRPr="008D6B40" w:rsidRDefault="0047731E" w:rsidP="0047731E">
            <w:pPr>
              <w:pStyle w:val="TableText"/>
              <w:numPr>
                <w:ilvl w:val="0"/>
                <w:numId w:val="26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new risks including major incident scenarios</w:t>
            </w:r>
          </w:p>
          <w:p w14:paraId="68A17731" w14:textId="77777777" w:rsidR="0047731E" w:rsidRPr="008D6B40" w:rsidRDefault="0047731E" w:rsidP="0047731E">
            <w:pPr>
              <w:pStyle w:val="TableText"/>
              <w:numPr>
                <w:ilvl w:val="0"/>
                <w:numId w:val="26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changes to off-site land use</w:t>
            </w:r>
          </w:p>
          <w:p w14:paraId="15667389" w14:textId="77777777" w:rsidR="0047731E" w:rsidRPr="008D6B40" w:rsidRDefault="0047731E" w:rsidP="0047731E">
            <w:pPr>
              <w:pStyle w:val="TableText"/>
              <w:numPr>
                <w:ilvl w:val="0"/>
                <w:numId w:val="26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on- and off-site population changes</w:t>
            </w:r>
          </w:p>
          <w:p w14:paraId="166B155B" w14:textId="77777777" w:rsidR="0047731E" w:rsidRDefault="0047731E" w:rsidP="0047731E">
            <w:pPr>
              <w:pStyle w:val="TableText"/>
              <w:numPr>
                <w:ilvl w:val="0"/>
                <w:numId w:val="26"/>
              </w:numPr>
            </w:pPr>
            <w:r w:rsidRPr="008D6B40">
              <w:rPr>
                <w:i/>
                <w:color w:val="595959" w:themeColor="text1" w:themeTint="A6"/>
              </w:rPr>
              <w:t>changes regarding incident response capability (including mutual aid).</w:t>
            </w:r>
          </w:p>
        </w:tc>
        <w:tc>
          <w:tcPr>
            <w:tcW w:w="299" w:type="pct"/>
          </w:tcPr>
          <w:p w14:paraId="251EFB95" w14:textId="77777777" w:rsidR="0047731E" w:rsidRDefault="0047731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0A64D76" w14:textId="77777777" w:rsidR="0047731E" w:rsidRDefault="0047731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76F66288" w14:textId="77777777" w:rsidR="0047731E" w:rsidRDefault="0047731E" w:rsidP="00A10B81">
            <w:pPr>
              <w:pStyle w:val="TableText"/>
            </w:pPr>
          </w:p>
        </w:tc>
      </w:tr>
      <w:tr w:rsidR="003D717D" w14:paraId="1D03320F" w14:textId="77777777" w:rsidTr="00501F58">
        <w:trPr>
          <w:cantSplit/>
        </w:trPr>
        <w:tc>
          <w:tcPr>
            <w:tcW w:w="308" w:type="pct"/>
          </w:tcPr>
          <w:p w14:paraId="57C1F29F" w14:textId="77777777" w:rsidR="0022374D" w:rsidRDefault="0022374D" w:rsidP="00A10B81">
            <w:pPr>
              <w:pStyle w:val="TableText"/>
            </w:pPr>
            <w:r>
              <w:t>1.3</w:t>
            </w:r>
          </w:p>
        </w:tc>
        <w:tc>
          <w:tcPr>
            <w:tcW w:w="2463" w:type="pct"/>
          </w:tcPr>
          <w:p w14:paraId="46859787" w14:textId="77777777" w:rsidR="0022374D" w:rsidRPr="0022374D" w:rsidRDefault="0022374D" w:rsidP="0022374D">
            <w:pPr>
              <w:pStyle w:val="TableText"/>
            </w:pPr>
            <w:r w:rsidRPr="0022374D">
              <w:t xml:space="preserve">Have pre-incident plans which directly relate to dangerous goods/major incident scenarios for the facility been used?  </w:t>
            </w:r>
          </w:p>
        </w:tc>
        <w:tc>
          <w:tcPr>
            <w:tcW w:w="299" w:type="pct"/>
          </w:tcPr>
          <w:p w14:paraId="0E12E0C0" w14:textId="77777777" w:rsidR="0022374D" w:rsidRDefault="0022374D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0544DCE7" w14:textId="77777777" w:rsidR="0022374D" w:rsidRDefault="0022374D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3DDB3168" w14:textId="77777777" w:rsidR="0022374D" w:rsidRDefault="0022374D" w:rsidP="00A10B81">
            <w:pPr>
              <w:pStyle w:val="TableText"/>
            </w:pPr>
          </w:p>
        </w:tc>
      </w:tr>
      <w:tr w:rsidR="003D717D" w14:paraId="0A924DFF" w14:textId="77777777" w:rsidTr="00501F58">
        <w:trPr>
          <w:cantSplit/>
        </w:trPr>
        <w:tc>
          <w:tcPr>
            <w:tcW w:w="308" w:type="pct"/>
          </w:tcPr>
          <w:p w14:paraId="1EA423AC" w14:textId="77777777" w:rsidR="0022374D" w:rsidRDefault="0022374D" w:rsidP="00A10B81">
            <w:pPr>
              <w:pStyle w:val="TableText"/>
            </w:pPr>
            <w:r>
              <w:t>1.4</w:t>
            </w:r>
          </w:p>
        </w:tc>
        <w:tc>
          <w:tcPr>
            <w:tcW w:w="2463" w:type="pct"/>
          </w:tcPr>
          <w:p w14:paraId="19F93622" w14:textId="77777777" w:rsidR="0022374D" w:rsidRPr="0022374D" w:rsidRDefault="0022374D" w:rsidP="0022374D">
            <w:pPr>
              <w:pStyle w:val="TableText"/>
            </w:pPr>
            <w:r w:rsidRPr="0022374D">
              <w:t>Were relevant stakeh</w:t>
            </w:r>
            <w:r>
              <w:t xml:space="preserve">olders consulted as part of the </w:t>
            </w:r>
            <w:r w:rsidRPr="0022374D">
              <w:t xml:space="preserve">emergency and pre-incident plan development process?  </w:t>
            </w:r>
          </w:p>
        </w:tc>
        <w:tc>
          <w:tcPr>
            <w:tcW w:w="299" w:type="pct"/>
          </w:tcPr>
          <w:p w14:paraId="089E761F" w14:textId="77777777" w:rsidR="0022374D" w:rsidRDefault="0022374D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4226267A" w14:textId="77777777" w:rsidR="0022374D" w:rsidRDefault="0022374D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4C9EFE65" w14:textId="77777777" w:rsidR="0022374D" w:rsidRDefault="0022374D" w:rsidP="00A10B81">
            <w:pPr>
              <w:pStyle w:val="TableText"/>
            </w:pPr>
          </w:p>
        </w:tc>
      </w:tr>
      <w:tr w:rsidR="003D717D" w14:paraId="0A38DF2A" w14:textId="77777777" w:rsidTr="00501F58">
        <w:trPr>
          <w:cantSplit/>
        </w:trPr>
        <w:tc>
          <w:tcPr>
            <w:tcW w:w="308" w:type="pct"/>
          </w:tcPr>
          <w:p w14:paraId="29C6F94B" w14:textId="77777777" w:rsidR="0022374D" w:rsidRDefault="0022374D" w:rsidP="00A10B81">
            <w:pPr>
              <w:pStyle w:val="TableText"/>
            </w:pPr>
            <w:r>
              <w:t>1.5</w:t>
            </w:r>
          </w:p>
        </w:tc>
        <w:tc>
          <w:tcPr>
            <w:tcW w:w="2463" w:type="pct"/>
          </w:tcPr>
          <w:p w14:paraId="51567AED" w14:textId="77777777" w:rsidR="0022374D" w:rsidRPr="0022374D" w:rsidRDefault="0022374D" w:rsidP="0022374D">
            <w:pPr>
              <w:pStyle w:val="TableText"/>
            </w:pPr>
            <w:r w:rsidRPr="0022374D">
              <w:t>Have exercise obje</w:t>
            </w:r>
            <w:r>
              <w:t xml:space="preserve">ctives been clearly defined and </w:t>
            </w:r>
            <w:r w:rsidRPr="0022374D">
              <w:t>documented?</w:t>
            </w:r>
          </w:p>
        </w:tc>
        <w:tc>
          <w:tcPr>
            <w:tcW w:w="299" w:type="pct"/>
          </w:tcPr>
          <w:p w14:paraId="7DB6B747" w14:textId="77777777" w:rsidR="0022374D" w:rsidRDefault="0022374D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5A20F2F" w14:textId="77777777" w:rsidR="0022374D" w:rsidRDefault="0022374D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152D6999" w14:textId="77777777" w:rsidR="0022374D" w:rsidRDefault="0022374D" w:rsidP="00A10B81">
            <w:pPr>
              <w:pStyle w:val="TableText"/>
            </w:pPr>
          </w:p>
        </w:tc>
      </w:tr>
      <w:tr w:rsidR="00946F98" w14:paraId="363D0374" w14:textId="77777777" w:rsidTr="00501F58">
        <w:trPr>
          <w:cantSplit/>
        </w:trPr>
        <w:tc>
          <w:tcPr>
            <w:tcW w:w="308" w:type="pct"/>
          </w:tcPr>
          <w:p w14:paraId="42D5F3CC" w14:textId="77777777" w:rsidR="00946F98" w:rsidRDefault="00946F98" w:rsidP="00A10B81">
            <w:pPr>
              <w:pStyle w:val="TableText"/>
            </w:pPr>
            <w:r>
              <w:t>1.6</w:t>
            </w:r>
          </w:p>
        </w:tc>
        <w:tc>
          <w:tcPr>
            <w:tcW w:w="2463" w:type="pct"/>
          </w:tcPr>
          <w:p w14:paraId="24F6B306" w14:textId="77777777" w:rsidR="00946F98" w:rsidRPr="0022374D" w:rsidRDefault="00946F98" w:rsidP="0022374D">
            <w:pPr>
              <w:pStyle w:val="TableText"/>
            </w:pPr>
            <w:r w:rsidRPr="0022374D">
              <w:t>Are exercise objectives relevant to managing dangerous goods/major incident scenarios?</w:t>
            </w:r>
          </w:p>
        </w:tc>
        <w:tc>
          <w:tcPr>
            <w:tcW w:w="299" w:type="pct"/>
          </w:tcPr>
          <w:p w14:paraId="273EC5D2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E37DE8F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3061E28D" w14:textId="77777777" w:rsidR="00946F98" w:rsidRDefault="00946F98" w:rsidP="00A10B81">
            <w:pPr>
              <w:pStyle w:val="TableText"/>
            </w:pPr>
          </w:p>
        </w:tc>
      </w:tr>
      <w:tr w:rsidR="00946F98" w14:paraId="570F1ACA" w14:textId="77777777" w:rsidTr="00501F58">
        <w:trPr>
          <w:cantSplit/>
        </w:trPr>
        <w:tc>
          <w:tcPr>
            <w:tcW w:w="308" w:type="pct"/>
          </w:tcPr>
          <w:p w14:paraId="5DBA56E0" w14:textId="77777777" w:rsidR="00946F98" w:rsidRDefault="00946F98" w:rsidP="00A10B81">
            <w:pPr>
              <w:pStyle w:val="TableText"/>
            </w:pPr>
            <w:r>
              <w:t>1.7</w:t>
            </w:r>
          </w:p>
        </w:tc>
        <w:tc>
          <w:tcPr>
            <w:tcW w:w="2463" w:type="pct"/>
          </w:tcPr>
          <w:p w14:paraId="50A3B221" w14:textId="77777777" w:rsidR="00946F98" w:rsidRPr="0022374D" w:rsidRDefault="00946F98" w:rsidP="0022374D">
            <w:pPr>
              <w:pStyle w:val="TableText"/>
            </w:pPr>
            <w:r w:rsidRPr="0022374D">
              <w:t xml:space="preserve">Are the roles and responsibilities of those involved in the exercise clear and documented?  </w:t>
            </w:r>
          </w:p>
          <w:p w14:paraId="32F58543" w14:textId="77777777" w:rsidR="00946F98" w:rsidRPr="00FB0B0E" w:rsidRDefault="00946F98" w:rsidP="00FB0B0E">
            <w:pPr>
              <w:pStyle w:val="TableText"/>
              <w:rPr>
                <w:i/>
              </w:rPr>
            </w:pPr>
            <w:r w:rsidRPr="008D6B40">
              <w:rPr>
                <w:i/>
                <w:color w:val="595959" w:themeColor="text1" w:themeTint="A6"/>
              </w:rPr>
              <w:t xml:space="preserve">Consider the importance of delineation of command between internal </w:t>
            </w:r>
            <w:r w:rsidRPr="008D6B40">
              <w:rPr>
                <w:i/>
                <w:color w:val="595959" w:themeColor="text1" w:themeTint="A6"/>
              </w:rPr>
              <w:tab/>
              <w:t>and external personnel and the handover of incident control to the Department of Fire and Emergency Services.</w:t>
            </w:r>
          </w:p>
        </w:tc>
        <w:tc>
          <w:tcPr>
            <w:tcW w:w="299" w:type="pct"/>
          </w:tcPr>
          <w:p w14:paraId="10063D0D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5A60C9CD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4E2AB283" w14:textId="77777777" w:rsidR="00946F98" w:rsidRDefault="00946F98" w:rsidP="00A10B81">
            <w:pPr>
              <w:pStyle w:val="TableText"/>
            </w:pPr>
          </w:p>
        </w:tc>
      </w:tr>
      <w:tr w:rsidR="00946F98" w14:paraId="63AA1DB7" w14:textId="77777777" w:rsidTr="00501F58">
        <w:trPr>
          <w:cantSplit/>
        </w:trPr>
        <w:tc>
          <w:tcPr>
            <w:tcW w:w="308" w:type="pct"/>
          </w:tcPr>
          <w:p w14:paraId="798390FE" w14:textId="77777777" w:rsidR="00946F98" w:rsidRDefault="00150427" w:rsidP="00A10B81">
            <w:pPr>
              <w:pStyle w:val="TableText"/>
            </w:pPr>
            <w:r>
              <w:t>1.8</w:t>
            </w:r>
          </w:p>
        </w:tc>
        <w:tc>
          <w:tcPr>
            <w:tcW w:w="2463" w:type="pct"/>
          </w:tcPr>
          <w:p w14:paraId="475E69C4" w14:textId="77777777" w:rsidR="00946F98" w:rsidRPr="0022374D" w:rsidRDefault="00946F98" w:rsidP="0022374D">
            <w:pPr>
              <w:pStyle w:val="TableText"/>
            </w:pPr>
            <w:r w:rsidRPr="0022374D">
              <w:t>Was use made of procedures to inform the community about actions to take for a dangerous situation/major incident?</w:t>
            </w:r>
          </w:p>
          <w:p w14:paraId="0C0C6A09" w14:textId="77777777" w:rsidR="00946F98" w:rsidRPr="00D13173" w:rsidRDefault="00946F98" w:rsidP="00B146E2">
            <w:pPr>
              <w:pStyle w:val="TableText"/>
              <w:rPr>
                <w:i/>
              </w:rPr>
            </w:pPr>
            <w:r w:rsidRPr="008D6B40">
              <w:rPr>
                <w:i/>
                <w:color w:val="595959" w:themeColor="text1" w:themeTint="A6"/>
              </w:rPr>
              <w:t>Refer to</w:t>
            </w:r>
            <w:r w:rsidR="00B146E2" w:rsidRPr="008D6B40">
              <w:rPr>
                <w:i/>
                <w:color w:val="595959" w:themeColor="text1" w:themeTint="A6"/>
              </w:rPr>
              <w:t xml:space="preserve"> </w:t>
            </w:r>
            <w:r w:rsidRPr="008D6B40">
              <w:rPr>
                <w:i/>
                <w:color w:val="595959" w:themeColor="text1" w:themeTint="A6"/>
              </w:rPr>
              <w:t xml:space="preserve">Schedule 4 </w:t>
            </w:r>
            <w:r w:rsidR="00B146E2" w:rsidRPr="008D6B40">
              <w:rPr>
                <w:i/>
                <w:color w:val="595959" w:themeColor="text1" w:themeTint="A6"/>
              </w:rPr>
              <w:t xml:space="preserve">Cl. 4(3)(c) of the Dangerous Goods Safety (Major Hazard Facilities) Regulations 2007 </w:t>
            </w:r>
            <w:r w:rsidRPr="008D6B40">
              <w:rPr>
                <w:i/>
                <w:color w:val="595959" w:themeColor="text1" w:themeTint="A6"/>
              </w:rPr>
              <w:t>for statutory requirements.</w:t>
            </w:r>
          </w:p>
        </w:tc>
        <w:tc>
          <w:tcPr>
            <w:tcW w:w="299" w:type="pct"/>
          </w:tcPr>
          <w:p w14:paraId="534C88FA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A2FB104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2A6CA42" w14:textId="77777777" w:rsidR="00946F98" w:rsidRDefault="00946F98" w:rsidP="00A10B81">
            <w:pPr>
              <w:pStyle w:val="TableText"/>
            </w:pPr>
          </w:p>
        </w:tc>
      </w:tr>
      <w:tr w:rsidR="00946F98" w14:paraId="2286FAAD" w14:textId="77777777" w:rsidTr="00501F58">
        <w:trPr>
          <w:cantSplit/>
        </w:trPr>
        <w:tc>
          <w:tcPr>
            <w:tcW w:w="308" w:type="pct"/>
          </w:tcPr>
          <w:p w14:paraId="1042EA39" w14:textId="77777777" w:rsidR="00946F98" w:rsidRDefault="00D13173" w:rsidP="00A10B81">
            <w:pPr>
              <w:pStyle w:val="TableText"/>
            </w:pPr>
            <w:r>
              <w:lastRenderedPageBreak/>
              <w:t>1.9</w:t>
            </w:r>
          </w:p>
        </w:tc>
        <w:tc>
          <w:tcPr>
            <w:tcW w:w="2463" w:type="pct"/>
          </w:tcPr>
          <w:p w14:paraId="72204008" w14:textId="77777777" w:rsidR="00946F98" w:rsidRPr="0022374D" w:rsidRDefault="00946F98" w:rsidP="0022374D">
            <w:pPr>
              <w:pStyle w:val="TableText"/>
            </w:pPr>
            <w:r w:rsidRPr="0022374D">
              <w:t xml:space="preserve">Was the information required to be provided to adjacent sites used?  </w:t>
            </w:r>
          </w:p>
          <w:p w14:paraId="5A455D01" w14:textId="77777777" w:rsidR="00946F98" w:rsidRPr="008D6B40" w:rsidRDefault="00946F98" w:rsidP="0022374D">
            <w:pPr>
              <w:pStyle w:val="TableText"/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 xml:space="preserve">This being information about: </w:t>
            </w:r>
          </w:p>
          <w:p w14:paraId="320DD0FF" w14:textId="77777777" w:rsidR="00946F98" w:rsidRPr="008D6B40" w:rsidRDefault="00946F98" w:rsidP="00D13173">
            <w:pPr>
              <w:pStyle w:val="TableText"/>
              <w:numPr>
                <w:ilvl w:val="0"/>
                <w:numId w:val="28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 xml:space="preserve">the risk and what may happen in a dangerous situation </w:t>
            </w:r>
          </w:p>
          <w:p w14:paraId="5717941D" w14:textId="77777777" w:rsidR="00946F98" w:rsidRPr="008D6B40" w:rsidRDefault="00946F98" w:rsidP="00D13173">
            <w:pPr>
              <w:pStyle w:val="TableText"/>
              <w:numPr>
                <w:ilvl w:val="0"/>
                <w:numId w:val="28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what to do if a dangerous situation occurs</w:t>
            </w:r>
          </w:p>
          <w:p w14:paraId="3E99EF55" w14:textId="77777777" w:rsidR="00946F98" w:rsidRPr="008D6B40" w:rsidRDefault="00946F98" w:rsidP="00D13173">
            <w:pPr>
              <w:pStyle w:val="TableText"/>
              <w:numPr>
                <w:ilvl w:val="0"/>
                <w:numId w:val="28"/>
              </w:numPr>
              <w:rPr>
                <w:i/>
                <w:color w:val="595959" w:themeColor="text1" w:themeTint="A6"/>
              </w:rPr>
            </w:pPr>
            <w:r w:rsidRPr="008D6B40">
              <w:rPr>
                <w:i/>
                <w:color w:val="595959" w:themeColor="text1" w:themeTint="A6"/>
              </w:rPr>
              <w:t>what the operator will do if a dangerous situation occurs</w:t>
            </w:r>
          </w:p>
          <w:p w14:paraId="327F5EB4" w14:textId="77777777" w:rsidR="00946F98" w:rsidRPr="0022374D" w:rsidRDefault="00946F98" w:rsidP="00D13173">
            <w:pPr>
              <w:pStyle w:val="TableText"/>
              <w:numPr>
                <w:ilvl w:val="0"/>
                <w:numId w:val="28"/>
              </w:numPr>
            </w:pPr>
            <w:r w:rsidRPr="008D6B40">
              <w:rPr>
                <w:i/>
                <w:color w:val="595959" w:themeColor="text1" w:themeTint="A6"/>
              </w:rPr>
              <w:t>how occupiers of adjacent sites can contact the operator.</w:t>
            </w:r>
          </w:p>
        </w:tc>
        <w:tc>
          <w:tcPr>
            <w:tcW w:w="299" w:type="pct"/>
          </w:tcPr>
          <w:p w14:paraId="5B60FC86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2C4986B" w14:textId="77777777" w:rsidR="00946F98" w:rsidRDefault="00946F98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3B17FE63" w14:textId="77777777" w:rsidR="00946F98" w:rsidRDefault="00946F98" w:rsidP="00A10B81">
            <w:pPr>
              <w:pStyle w:val="TableText"/>
            </w:pPr>
          </w:p>
        </w:tc>
      </w:tr>
      <w:tr w:rsidR="001D4F09" w14:paraId="3D499D4B" w14:textId="77777777" w:rsidTr="00501F58">
        <w:trPr>
          <w:cantSplit/>
        </w:trPr>
        <w:tc>
          <w:tcPr>
            <w:tcW w:w="308" w:type="pct"/>
            <w:shd w:val="clear" w:color="auto" w:fill="F2F2F2" w:themeFill="background1" w:themeFillShade="F2"/>
          </w:tcPr>
          <w:p w14:paraId="2F4B891A" w14:textId="77777777" w:rsidR="001D4F09" w:rsidRPr="008D6B40" w:rsidRDefault="008D6B40" w:rsidP="00A10B81">
            <w:pPr>
              <w:pStyle w:val="TableText"/>
              <w:rPr>
                <w:b/>
              </w:rPr>
            </w:pPr>
            <w:r w:rsidRPr="008D6B40">
              <w:rPr>
                <w:b/>
              </w:rPr>
              <w:t>2.</w:t>
            </w:r>
          </w:p>
        </w:tc>
        <w:tc>
          <w:tcPr>
            <w:tcW w:w="2463" w:type="pct"/>
            <w:shd w:val="clear" w:color="auto" w:fill="F2F2F2" w:themeFill="background1" w:themeFillShade="F2"/>
          </w:tcPr>
          <w:p w14:paraId="7FD78481" w14:textId="77777777" w:rsidR="001D4F09" w:rsidRPr="008D6B40" w:rsidRDefault="008D6B40" w:rsidP="00A10B81">
            <w:pPr>
              <w:pStyle w:val="TableText"/>
              <w:rPr>
                <w:b/>
              </w:rPr>
            </w:pPr>
            <w:r w:rsidRPr="008D6B40">
              <w:rPr>
                <w:b/>
              </w:rPr>
              <w:t>Participant actions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A0355CF" w14:textId="77777777" w:rsidR="001D4F09" w:rsidRDefault="001D4F09" w:rsidP="00A10B81">
            <w:pPr>
              <w:pStyle w:val="TableText"/>
              <w:jc w:val="center"/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3CFF8CF0" w14:textId="77777777" w:rsidR="001D4F09" w:rsidRDefault="001D4F09" w:rsidP="00A10B81">
            <w:pPr>
              <w:pStyle w:val="TableText"/>
              <w:jc w:val="center"/>
            </w:pPr>
          </w:p>
        </w:tc>
        <w:tc>
          <w:tcPr>
            <w:tcW w:w="1631" w:type="pct"/>
            <w:shd w:val="clear" w:color="auto" w:fill="F2F2F2" w:themeFill="background1" w:themeFillShade="F2"/>
          </w:tcPr>
          <w:p w14:paraId="32CEA982" w14:textId="77777777" w:rsidR="001D4F09" w:rsidRDefault="001D4F09" w:rsidP="00A10B81">
            <w:pPr>
              <w:pStyle w:val="TableText"/>
            </w:pPr>
          </w:p>
        </w:tc>
      </w:tr>
      <w:tr w:rsidR="008D6B40" w14:paraId="4B644D67" w14:textId="77777777" w:rsidTr="00501F58">
        <w:trPr>
          <w:cantSplit/>
        </w:trPr>
        <w:tc>
          <w:tcPr>
            <w:tcW w:w="308" w:type="pct"/>
          </w:tcPr>
          <w:p w14:paraId="4C242182" w14:textId="77777777" w:rsidR="008D6B40" w:rsidRDefault="008D6B40" w:rsidP="00A10B81">
            <w:pPr>
              <w:pStyle w:val="TableText"/>
            </w:pPr>
            <w:r>
              <w:t>2.1</w:t>
            </w:r>
          </w:p>
        </w:tc>
        <w:tc>
          <w:tcPr>
            <w:tcW w:w="2463" w:type="pct"/>
          </w:tcPr>
          <w:p w14:paraId="21265B36" w14:textId="77777777" w:rsidR="008D6B40" w:rsidRPr="008D6B40" w:rsidRDefault="008D6B40" w:rsidP="008D6B40">
            <w:pPr>
              <w:pStyle w:val="TableText"/>
            </w:pPr>
            <w:r w:rsidRPr="008D6B40">
              <w:t>Did emergency responders approach the incident scene and establish a control point with consideration given to the nature of the major incident?</w:t>
            </w:r>
          </w:p>
          <w:p w14:paraId="5785D812" w14:textId="77777777" w:rsidR="008D6B40" w:rsidRPr="008D6B40" w:rsidRDefault="008D6B40" w:rsidP="008D6B40">
            <w:pPr>
              <w:pStyle w:val="TableText"/>
              <w:rPr>
                <w:i/>
              </w:rPr>
            </w:pPr>
            <w:r w:rsidRPr="008D6B40">
              <w:rPr>
                <w:i/>
                <w:color w:val="595959" w:themeColor="text1" w:themeTint="A6"/>
              </w:rPr>
              <w:t>Consider toxic gas releases, wind direction, thermal effects, overpressure and shrapnel effects, clear egress routes.</w:t>
            </w:r>
          </w:p>
        </w:tc>
        <w:tc>
          <w:tcPr>
            <w:tcW w:w="299" w:type="pct"/>
          </w:tcPr>
          <w:p w14:paraId="44BEFFE2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E6B56AB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6E8C899" w14:textId="77777777" w:rsidR="008D6B40" w:rsidRDefault="008D6B40" w:rsidP="00A10B81">
            <w:pPr>
              <w:pStyle w:val="TableText"/>
            </w:pPr>
          </w:p>
        </w:tc>
      </w:tr>
      <w:tr w:rsidR="008D6B40" w14:paraId="4F78E3AB" w14:textId="77777777" w:rsidTr="00501F58">
        <w:trPr>
          <w:cantSplit/>
        </w:trPr>
        <w:tc>
          <w:tcPr>
            <w:tcW w:w="308" w:type="pct"/>
          </w:tcPr>
          <w:p w14:paraId="61FA4E9E" w14:textId="77777777" w:rsidR="008D6B40" w:rsidRDefault="008D6B40" w:rsidP="00A10B81">
            <w:pPr>
              <w:pStyle w:val="TableText"/>
            </w:pPr>
            <w:r>
              <w:t>2.2</w:t>
            </w:r>
          </w:p>
        </w:tc>
        <w:tc>
          <w:tcPr>
            <w:tcW w:w="2463" w:type="pct"/>
          </w:tcPr>
          <w:p w14:paraId="5AA6FA4F" w14:textId="77777777" w:rsidR="008D6B40" w:rsidRPr="008D6B40" w:rsidRDefault="008D6B40" w:rsidP="008D6B40">
            <w:pPr>
              <w:pStyle w:val="TableText"/>
            </w:pPr>
            <w:r w:rsidRPr="008D6B40">
              <w:t>Was an incident management team or similar formed?</w:t>
            </w:r>
          </w:p>
        </w:tc>
        <w:tc>
          <w:tcPr>
            <w:tcW w:w="299" w:type="pct"/>
          </w:tcPr>
          <w:p w14:paraId="52DD8CA7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1869C859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D37C477" w14:textId="77777777" w:rsidR="008D6B40" w:rsidRDefault="008D6B40" w:rsidP="00A10B81">
            <w:pPr>
              <w:pStyle w:val="TableText"/>
            </w:pPr>
          </w:p>
        </w:tc>
      </w:tr>
      <w:tr w:rsidR="008D6B40" w14:paraId="770E7A81" w14:textId="77777777" w:rsidTr="00501F58">
        <w:trPr>
          <w:cantSplit/>
        </w:trPr>
        <w:tc>
          <w:tcPr>
            <w:tcW w:w="308" w:type="pct"/>
          </w:tcPr>
          <w:p w14:paraId="6BC2FA2D" w14:textId="77777777" w:rsidR="008D6B40" w:rsidRDefault="008D6B40" w:rsidP="00A10B81">
            <w:pPr>
              <w:pStyle w:val="TableText"/>
            </w:pPr>
            <w:r>
              <w:t>2.3</w:t>
            </w:r>
          </w:p>
        </w:tc>
        <w:tc>
          <w:tcPr>
            <w:tcW w:w="2463" w:type="pct"/>
          </w:tcPr>
          <w:p w14:paraId="32046F22" w14:textId="77777777" w:rsidR="008D6B40" w:rsidRPr="008D6B40" w:rsidRDefault="008D6B40" w:rsidP="008D6B40">
            <w:pPr>
              <w:pStyle w:val="TableText"/>
            </w:pPr>
            <w:r w:rsidRPr="008D6B40">
              <w:t>Did the incident management team suitably locate so as not to be adversely impacted by the major incident?</w:t>
            </w:r>
          </w:p>
          <w:p w14:paraId="6F283CA5" w14:textId="77777777" w:rsidR="008D6B40" w:rsidRPr="001975A7" w:rsidRDefault="008D6B40" w:rsidP="008D6B40">
            <w:pPr>
              <w:pStyle w:val="TableText"/>
              <w:rPr>
                <w:i/>
              </w:rPr>
            </w:pPr>
            <w:r w:rsidRPr="001975A7">
              <w:rPr>
                <w:i/>
                <w:color w:val="595959" w:themeColor="text1" w:themeTint="A6"/>
              </w:rPr>
              <w:t>This location will need to be suitable for combined incident management team activities including external responders and their personnel.</w:t>
            </w:r>
          </w:p>
        </w:tc>
        <w:tc>
          <w:tcPr>
            <w:tcW w:w="299" w:type="pct"/>
          </w:tcPr>
          <w:p w14:paraId="75AB8936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50BBE5CF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36C2684" w14:textId="77777777" w:rsidR="008D6B40" w:rsidRDefault="008D6B40" w:rsidP="00A10B81">
            <w:pPr>
              <w:pStyle w:val="TableText"/>
            </w:pPr>
          </w:p>
        </w:tc>
      </w:tr>
      <w:tr w:rsidR="008D6B40" w14:paraId="7D1EA38E" w14:textId="77777777" w:rsidTr="00501F58">
        <w:trPr>
          <w:cantSplit/>
        </w:trPr>
        <w:tc>
          <w:tcPr>
            <w:tcW w:w="308" w:type="pct"/>
          </w:tcPr>
          <w:p w14:paraId="017E9DEE" w14:textId="77777777" w:rsidR="008D6B40" w:rsidRDefault="001975A7" w:rsidP="00A10B81">
            <w:pPr>
              <w:pStyle w:val="TableText"/>
            </w:pPr>
            <w:r>
              <w:t>2.4</w:t>
            </w:r>
          </w:p>
        </w:tc>
        <w:tc>
          <w:tcPr>
            <w:tcW w:w="2463" w:type="pct"/>
          </w:tcPr>
          <w:p w14:paraId="717D58B3" w14:textId="77777777" w:rsidR="008D6B40" w:rsidRPr="008D6B40" w:rsidRDefault="008D6B40" w:rsidP="008D6B40">
            <w:pPr>
              <w:pStyle w:val="TableText"/>
            </w:pPr>
            <w:r w:rsidRPr="008D6B40">
              <w:t xml:space="preserve">Was consideration given to an alternative control point (e.g. in the event of changes in wind direction)?  </w:t>
            </w:r>
          </w:p>
        </w:tc>
        <w:tc>
          <w:tcPr>
            <w:tcW w:w="299" w:type="pct"/>
          </w:tcPr>
          <w:p w14:paraId="70C0AF6E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B1703A0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CF2E3EC" w14:textId="77777777" w:rsidR="008D6B40" w:rsidRDefault="008D6B40" w:rsidP="00A10B81">
            <w:pPr>
              <w:pStyle w:val="TableText"/>
            </w:pPr>
          </w:p>
        </w:tc>
      </w:tr>
      <w:tr w:rsidR="008D6B40" w14:paraId="01BF0545" w14:textId="77777777" w:rsidTr="00501F58">
        <w:trPr>
          <w:cantSplit/>
        </w:trPr>
        <w:tc>
          <w:tcPr>
            <w:tcW w:w="308" w:type="pct"/>
          </w:tcPr>
          <w:p w14:paraId="1B758216" w14:textId="77777777" w:rsidR="008D6B40" w:rsidRDefault="001975A7" w:rsidP="00A10B81">
            <w:pPr>
              <w:pStyle w:val="TableText"/>
            </w:pPr>
            <w:r>
              <w:t>2.5</w:t>
            </w:r>
          </w:p>
        </w:tc>
        <w:tc>
          <w:tcPr>
            <w:tcW w:w="2463" w:type="pct"/>
          </w:tcPr>
          <w:p w14:paraId="060C5771" w14:textId="77777777" w:rsidR="008D6B40" w:rsidRPr="008D6B40" w:rsidRDefault="008D6B40" w:rsidP="001975A7">
            <w:pPr>
              <w:pStyle w:val="TableText"/>
            </w:pPr>
            <w:r w:rsidRPr="008D6B40">
              <w:t>Were muster, evacuation, protect-in-place activities conducted as planned?</w:t>
            </w:r>
          </w:p>
        </w:tc>
        <w:tc>
          <w:tcPr>
            <w:tcW w:w="299" w:type="pct"/>
          </w:tcPr>
          <w:p w14:paraId="22834E8A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268B85C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6756C0D" w14:textId="77777777" w:rsidR="008D6B40" w:rsidRDefault="008D6B40" w:rsidP="00A10B81">
            <w:pPr>
              <w:pStyle w:val="TableText"/>
            </w:pPr>
          </w:p>
        </w:tc>
      </w:tr>
      <w:tr w:rsidR="008D6B40" w14:paraId="7C796FA6" w14:textId="77777777" w:rsidTr="00501F58">
        <w:trPr>
          <w:cantSplit/>
        </w:trPr>
        <w:tc>
          <w:tcPr>
            <w:tcW w:w="308" w:type="pct"/>
          </w:tcPr>
          <w:p w14:paraId="1839D3AD" w14:textId="77777777" w:rsidR="008D6B40" w:rsidRDefault="001975A7" w:rsidP="00A10B81">
            <w:pPr>
              <w:pStyle w:val="TableText"/>
            </w:pPr>
            <w:r>
              <w:t>2.6</w:t>
            </w:r>
          </w:p>
        </w:tc>
        <w:tc>
          <w:tcPr>
            <w:tcW w:w="2463" w:type="pct"/>
          </w:tcPr>
          <w:p w14:paraId="7D7A62BF" w14:textId="77777777" w:rsidR="008D6B40" w:rsidRPr="008D6B40" w:rsidRDefault="008D6B40" w:rsidP="001975A7">
            <w:pPr>
              <w:pStyle w:val="TableText"/>
            </w:pPr>
            <w:r w:rsidRPr="008D6B40">
              <w:t xml:space="preserve">Was a designated person (e.g. </w:t>
            </w:r>
            <w:r w:rsidR="001975A7">
              <w:t>i</w:t>
            </w:r>
            <w:r w:rsidRPr="008D6B40">
              <w:t xml:space="preserve">ncident </w:t>
            </w:r>
            <w:r w:rsidR="001975A7">
              <w:t>c</w:t>
            </w:r>
            <w:r w:rsidRPr="008D6B40">
              <w:t>ontroller) in place who demonstrated overall control of the incident?</w:t>
            </w:r>
          </w:p>
        </w:tc>
        <w:tc>
          <w:tcPr>
            <w:tcW w:w="299" w:type="pct"/>
          </w:tcPr>
          <w:p w14:paraId="5B2B347E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389B066" w14:textId="77777777" w:rsidR="008D6B40" w:rsidRDefault="008D6B4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7440FEBC" w14:textId="77777777" w:rsidR="008D6B40" w:rsidRDefault="008D6B40" w:rsidP="00A10B81">
            <w:pPr>
              <w:pStyle w:val="TableText"/>
            </w:pPr>
          </w:p>
        </w:tc>
      </w:tr>
      <w:tr w:rsidR="008C190E" w14:paraId="57A9D3C7" w14:textId="77777777" w:rsidTr="00501F58">
        <w:trPr>
          <w:cantSplit/>
        </w:trPr>
        <w:tc>
          <w:tcPr>
            <w:tcW w:w="308" w:type="pct"/>
          </w:tcPr>
          <w:p w14:paraId="59BD2F29" w14:textId="77777777" w:rsidR="008C190E" w:rsidRDefault="001975A7" w:rsidP="00A10B81">
            <w:pPr>
              <w:pStyle w:val="TableText"/>
            </w:pPr>
            <w:r>
              <w:t>2.7</w:t>
            </w:r>
          </w:p>
        </w:tc>
        <w:tc>
          <w:tcPr>
            <w:tcW w:w="2463" w:type="pct"/>
          </w:tcPr>
          <w:p w14:paraId="49C71B79" w14:textId="77777777" w:rsidR="008C190E" w:rsidRPr="008D6B40" w:rsidRDefault="008C190E" w:rsidP="008D6B40">
            <w:pPr>
              <w:pStyle w:val="TableText"/>
            </w:pPr>
            <w:r w:rsidRPr="008D6B40">
              <w:t>Was access and egress to the site and incident zones  suitably managed?</w:t>
            </w:r>
          </w:p>
          <w:p w14:paraId="7675DA27" w14:textId="77777777" w:rsidR="008C190E" w:rsidRPr="001975A7" w:rsidRDefault="008C190E" w:rsidP="008D6B40">
            <w:pPr>
              <w:pStyle w:val="TableText"/>
              <w:rPr>
                <w:i/>
              </w:rPr>
            </w:pPr>
            <w:r w:rsidRPr="001975A7">
              <w:rPr>
                <w:i/>
                <w:color w:val="595959" w:themeColor="text1" w:themeTint="A6"/>
              </w:rPr>
              <w:t>Consider the provision of escorts for r</w:t>
            </w:r>
            <w:r w:rsidR="001975A7" w:rsidRPr="001975A7">
              <w:rPr>
                <w:i/>
                <w:color w:val="595959" w:themeColor="text1" w:themeTint="A6"/>
              </w:rPr>
              <w:t xml:space="preserve">eceiving external support such </w:t>
            </w:r>
            <w:r w:rsidRPr="001975A7">
              <w:rPr>
                <w:i/>
                <w:color w:val="595959" w:themeColor="text1" w:themeTint="A6"/>
              </w:rPr>
              <w:t>as ambulances.</w:t>
            </w:r>
          </w:p>
        </w:tc>
        <w:tc>
          <w:tcPr>
            <w:tcW w:w="299" w:type="pct"/>
          </w:tcPr>
          <w:p w14:paraId="223F0B46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7A02EB4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072CAB07" w14:textId="77777777" w:rsidR="008C190E" w:rsidRDefault="008C190E" w:rsidP="00A10B81">
            <w:pPr>
              <w:pStyle w:val="TableText"/>
            </w:pPr>
          </w:p>
        </w:tc>
      </w:tr>
      <w:tr w:rsidR="008C190E" w14:paraId="7D7A7312" w14:textId="77777777" w:rsidTr="00501F58">
        <w:trPr>
          <w:cantSplit/>
        </w:trPr>
        <w:tc>
          <w:tcPr>
            <w:tcW w:w="308" w:type="pct"/>
          </w:tcPr>
          <w:p w14:paraId="292E67E4" w14:textId="77777777" w:rsidR="008C190E" w:rsidRDefault="001975A7" w:rsidP="00A10B81">
            <w:pPr>
              <w:pStyle w:val="TableText"/>
            </w:pPr>
            <w:r>
              <w:t>2.8</w:t>
            </w:r>
          </w:p>
        </w:tc>
        <w:tc>
          <w:tcPr>
            <w:tcW w:w="2463" w:type="pct"/>
          </w:tcPr>
          <w:p w14:paraId="74544D33" w14:textId="77777777" w:rsidR="008C190E" w:rsidRPr="008D6B40" w:rsidRDefault="008C190E" w:rsidP="008D6B40">
            <w:pPr>
              <w:pStyle w:val="TableText"/>
            </w:pPr>
            <w:r w:rsidRPr="008D6B40">
              <w:t xml:space="preserve">Were external stakeholders managed effectively?  </w:t>
            </w:r>
          </w:p>
          <w:p w14:paraId="61228048" w14:textId="77777777" w:rsidR="008C190E" w:rsidRPr="00115730" w:rsidRDefault="008C190E" w:rsidP="008D6B40">
            <w:pPr>
              <w:pStyle w:val="TableText"/>
              <w:rPr>
                <w:i/>
                <w:color w:val="595959" w:themeColor="text1" w:themeTint="A6"/>
              </w:rPr>
            </w:pPr>
            <w:r w:rsidRPr="00115730">
              <w:rPr>
                <w:i/>
                <w:color w:val="595959" w:themeColor="text1" w:themeTint="A6"/>
              </w:rPr>
              <w:t>The following items will usually require consideration:</w:t>
            </w:r>
          </w:p>
          <w:p w14:paraId="03A03396" w14:textId="77777777" w:rsidR="008C190E" w:rsidRPr="00115730" w:rsidRDefault="008C190E" w:rsidP="00115730">
            <w:pPr>
              <w:pStyle w:val="TableText"/>
              <w:numPr>
                <w:ilvl w:val="0"/>
                <w:numId w:val="29"/>
              </w:numPr>
              <w:rPr>
                <w:i/>
                <w:color w:val="595959" w:themeColor="text1" w:themeTint="A6"/>
              </w:rPr>
            </w:pPr>
            <w:r w:rsidRPr="00115730">
              <w:rPr>
                <w:i/>
                <w:color w:val="595959" w:themeColor="text1" w:themeTint="A6"/>
              </w:rPr>
              <w:t>stakeholder briefings</w:t>
            </w:r>
          </w:p>
          <w:p w14:paraId="33E7A469" w14:textId="77777777" w:rsidR="008C190E" w:rsidRPr="00115730" w:rsidRDefault="008C190E" w:rsidP="00115730">
            <w:pPr>
              <w:pStyle w:val="TableText"/>
              <w:numPr>
                <w:ilvl w:val="0"/>
                <w:numId w:val="29"/>
              </w:numPr>
              <w:rPr>
                <w:i/>
                <w:color w:val="595959" w:themeColor="text1" w:themeTint="A6"/>
              </w:rPr>
            </w:pPr>
            <w:r w:rsidRPr="00115730">
              <w:rPr>
                <w:i/>
                <w:color w:val="595959" w:themeColor="text1" w:themeTint="A6"/>
              </w:rPr>
              <w:t>role delineation</w:t>
            </w:r>
          </w:p>
          <w:p w14:paraId="589B1C58" w14:textId="77777777" w:rsidR="008C190E" w:rsidRPr="00115730" w:rsidRDefault="008C190E" w:rsidP="00115730">
            <w:pPr>
              <w:pStyle w:val="TableText"/>
              <w:numPr>
                <w:ilvl w:val="0"/>
                <w:numId w:val="29"/>
              </w:numPr>
              <w:rPr>
                <w:i/>
                <w:color w:val="595959" w:themeColor="text1" w:themeTint="A6"/>
              </w:rPr>
            </w:pPr>
            <w:r w:rsidRPr="00115730">
              <w:rPr>
                <w:i/>
                <w:color w:val="595959" w:themeColor="text1" w:themeTint="A6"/>
              </w:rPr>
              <w:t>parking</w:t>
            </w:r>
          </w:p>
          <w:p w14:paraId="519B51C1" w14:textId="77777777" w:rsidR="008C190E" w:rsidRPr="00115730" w:rsidRDefault="008C190E" w:rsidP="00115730">
            <w:pPr>
              <w:pStyle w:val="TableText"/>
              <w:numPr>
                <w:ilvl w:val="0"/>
                <w:numId w:val="29"/>
              </w:numPr>
              <w:rPr>
                <w:i/>
                <w:color w:val="595959" w:themeColor="text1" w:themeTint="A6"/>
              </w:rPr>
            </w:pPr>
            <w:r w:rsidRPr="00115730">
              <w:rPr>
                <w:i/>
                <w:color w:val="595959" w:themeColor="text1" w:themeTint="A6"/>
              </w:rPr>
              <w:t>joint media front with emergency services</w:t>
            </w:r>
          </w:p>
          <w:p w14:paraId="4E9C47A2" w14:textId="77777777" w:rsidR="008C190E" w:rsidRPr="00115730" w:rsidRDefault="008C190E" w:rsidP="00115730">
            <w:pPr>
              <w:pStyle w:val="TableText"/>
              <w:numPr>
                <w:ilvl w:val="0"/>
                <w:numId w:val="29"/>
              </w:numPr>
              <w:rPr>
                <w:i/>
                <w:color w:val="595959" w:themeColor="text1" w:themeTint="A6"/>
              </w:rPr>
            </w:pPr>
            <w:r w:rsidRPr="00115730">
              <w:rPr>
                <w:i/>
                <w:color w:val="595959" w:themeColor="text1" w:themeTint="A6"/>
              </w:rPr>
              <w:t xml:space="preserve">accommodation, catering, toilets. </w:t>
            </w:r>
          </w:p>
          <w:p w14:paraId="5C74E89E" w14:textId="77777777" w:rsidR="008C190E" w:rsidRPr="008D6B40" w:rsidRDefault="008C190E" w:rsidP="00115730">
            <w:pPr>
              <w:pStyle w:val="TableText"/>
            </w:pPr>
            <w:r w:rsidRPr="00115730">
              <w:rPr>
                <w:i/>
                <w:color w:val="595959" w:themeColor="text1" w:themeTint="A6"/>
              </w:rPr>
              <w:t xml:space="preserve">Note that the Department of Fire </w:t>
            </w:r>
            <w:r w:rsidR="00115730" w:rsidRPr="00115730">
              <w:rPr>
                <w:i/>
                <w:color w:val="595959" w:themeColor="text1" w:themeTint="A6"/>
              </w:rPr>
              <w:t>and</w:t>
            </w:r>
            <w:r w:rsidRPr="00115730">
              <w:rPr>
                <w:i/>
                <w:color w:val="595959" w:themeColor="text1" w:themeTint="A6"/>
              </w:rPr>
              <w:t xml:space="preserve"> Emergency Services,  Police, Ambulance service, Department of Mines </w:t>
            </w:r>
            <w:r w:rsidR="00115730" w:rsidRPr="00115730">
              <w:rPr>
                <w:i/>
                <w:color w:val="595959" w:themeColor="text1" w:themeTint="A6"/>
              </w:rPr>
              <w:t>and</w:t>
            </w:r>
            <w:r w:rsidRPr="00115730">
              <w:rPr>
                <w:i/>
                <w:color w:val="595959" w:themeColor="text1" w:themeTint="A6"/>
              </w:rPr>
              <w:t xml:space="preserve"> Petroleum,  neighbours, </w:t>
            </w:r>
            <w:r w:rsidR="00115730" w:rsidRPr="00115730">
              <w:rPr>
                <w:i/>
                <w:color w:val="595959" w:themeColor="text1" w:themeTint="A6"/>
              </w:rPr>
              <w:t>l</w:t>
            </w:r>
            <w:r w:rsidRPr="00115730">
              <w:rPr>
                <w:i/>
                <w:color w:val="595959" w:themeColor="text1" w:themeTint="A6"/>
              </w:rPr>
              <w:t xml:space="preserve">ocal </w:t>
            </w:r>
            <w:r w:rsidR="00115730" w:rsidRPr="00115730">
              <w:rPr>
                <w:i/>
                <w:color w:val="595959" w:themeColor="text1" w:themeTint="A6"/>
              </w:rPr>
              <w:t>g</w:t>
            </w:r>
            <w:r w:rsidRPr="00115730">
              <w:rPr>
                <w:i/>
                <w:color w:val="595959" w:themeColor="text1" w:themeTint="A6"/>
              </w:rPr>
              <w:t xml:space="preserve">overnment, Department of Environment, Water Corporation, Western Power, </w:t>
            </w:r>
            <w:r w:rsidR="00115730" w:rsidRPr="00115730">
              <w:rPr>
                <w:i/>
                <w:color w:val="595959" w:themeColor="text1" w:themeTint="A6"/>
              </w:rPr>
              <w:t>Salvation Army</w:t>
            </w:r>
            <w:r w:rsidRPr="00115730">
              <w:rPr>
                <w:i/>
                <w:color w:val="595959" w:themeColor="text1" w:themeTint="A6"/>
              </w:rPr>
              <w:t xml:space="preserve"> and others, could be involved.</w:t>
            </w:r>
          </w:p>
        </w:tc>
        <w:tc>
          <w:tcPr>
            <w:tcW w:w="299" w:type="pct"/>
          </w:tcPr>
          <w:p w14:paraId="0C0CDC47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46B5254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044245BF" w14:textId="77777777" w:rsidR="008C190E" w:rsidRDefault="008C190E" w:rsidP="00A10B81">
            <w:pPr>
              <w:pStyle w:val="TableText"/>
            </w:pPr>
          </w:p>
        </w:tc>
      </w:tr>
      <w:tr w:rsidR="008C190E" w14:paraId="7BD08F8C" w14:textId="77777777" w:rsidTr="00501F58">
        <w:trPr>
          <w:cantSplit/>
        </w:trPr>
        <w:tc>
          <w:tcPr>
            <w:tcW w:w="308" w:type="pct"/>
          </w:tcPr>
          <w:p w14:paraId="5D9D6CB4" w14:textId="77777777" w:rsidR="008C190E" w:rsidRDefault="00206B10" w:rsidP="00A10B81">
            <w:pPr>
              <w:pStyle w:val="TableText"/>
            </w:pPr>
            <w:r>
              <w:t>2.9</w:t>
            </w:r>
          </w:p>
        </w:tc>
        <w:tc>
          <w:tcPr>
            <w:tcW w:w="2463" w:type="pct"/>
          </w:tcPr>
          <w:p w14:paraId="7B601645" w14:textId="77777777" w:rsidR="008C190E" w:rsidRPr="008D6B40" w:rsidRDefault="008C190E" w:rsidP="00206B10">
            <w:pPr>
              <w:pStyle w:val="TableText"/>
            </w:pPr>
            <w:r w:rsidRPr="008D6B40">
              <w:t>Were decontamination measures taken and performed effectively and efficiently when and where required?</w:t>
            </w:r>
          </w:p>
        </w:tc>
        <w:tc>
          <w:tcPr>
            <w:tcW w:w="299" w:type="pct"/>
          </w:tcPr>
          <w:p w14:paraId="30434FF3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15EF2EC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29A12D0" w14:textId="77777777" w:rsidR="008C190E" w:rsidRDefault="008C190E" w:rsidP="00A10B81">
            <w:pPr>
              <w:pStyle w:val="TableText"/>
            </w:pPr>
          </w:p>
        </w:tc>
      </w:tr>
      <w:tr w:rsidR="008C190E" w14:paraId="4261399D" w14:textId="77777777" w:rsidTr="00501F58">
        <w:trPr>
          <w:cantSplit/>
        </w:trPr>
        <w:tc>
          <w:tcPr>
            <w:tcW w:w="308" w:type="pct"/>
          </w:tcPr>
          <w:p w14:paraId="0B1FF3D6" w14:textId="77777777" w:rsidR="008C190E" w:rsidRDefault="00206B10" w:rsidP="00A10B81">
            <w:pPr>
              <w:pStyle w:val="TableText"/>
            </w:pPr>
            <w:r>
              <w:t>2.10</w:t>
            </w:r>
          </w:p>
        </w:tc>
        <w:tc>
          <w:tcPr>
            <w:tcW w:w="2463" w:type="pct"/>
          </w:tcPr>
          <w:p w14:paraId="63DA0386" w14:textId="77777777" w:rsidR="008C190E" w:rsidRPr="008D6B40" w:rsidRDefault="008C190E" w:rsidP="00206B10">
            <w:pPr>
              <w:pStyle w:val="TableText"/>
            </w:pPr>
            <w:r w:rsidRPr="008D6B40">
              <w:t>Have exercise participants demonstrated that they can carry out the activities for which they have responsibility?</w:t>
            </w:r>
          </w:p>
        </w:tc>
        <w:tc>
          <w:tcPr>
            <w:tcW w:w="299" w:type="pct"/>
          </w:tcPr>
          <w:p w14:paraId="3DC62105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74ED8186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68EE12C" w14:textId="77777777" w:rsidR="008C190E" w:rsidRDefault="008C190E" w:rsidP="00A10B81">
            <w:pPr>
              <w:pStyle w:val="TableText"/>
            </w:pPr>
          </w:p>
        </w:tc>
      </w:tr>
      <w:tr w:rsidR="008C190E" w14:paraId="50A72118" w14:textId="77777777" w:rsidTr="00501F58">
        <w:trPr>
          <w:cantSplit/>
        </w:trPr>
        <w:tc>
          <w:tcPr>
            <w:tcW w:w="308" w:type="pct"/>
          </w:tcPr>
          <w:p w14:paraId="26EC13B4" w14:textId="77777777" w:rsidR="008C190E" w:rsidRDefault="00206B10" w:rsidP="00A10B81">
            <w:pPr>
              <w:pStyle w:val="TableText"/>
            </w:pPr>
            <w:r>
              <w:t>2.11</w:t>
            </w:r>
          </w:p>
        </w:tc>
        <w:tc>
          <w:tcPr>
            <w:tcW w:w="2463" w:type="pct"/>
          </w:tcPr>
          <w:p w14:paraId="49BCA7CC" w14:textId="77777777" w:rsidR="008C190E" w:rsidRPr="008D6B40" w:rsidRDefault="008C190E" w:rsidP="00206B10">
            <w:pPr>
              <w:pStyle w:val="TableText"/>
            </w:pPr>
            <w:r w:rsidRPr="008D6B40">
              <w:t>Have exercise participants demonstrated that they know when emergency personnel are to respond and withdraw from an incident?</w:t>
            </w:r>
          </w:p>
        </w:tc>
        <w:tc>
          <w:tcPr>
            <w:tcW w:w="299" w:type="pct"/>
          </w:tcPr>
          <w:p w14:paraId="657E1AEB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1DB9319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4FA6E4DF" w14:textId="77777777" w:rsidR="008C190E" w:rsidRDefault="008C190E" w:rsidP="00A10B81">
            <w:pPr>
              <w:pStyle w:val="TableText"/>
            </w:pPr>
          </w:p>
        </w:tc>
      </w:tr>
      <w:tr w:rsidR="008C190E" w14:paraId="54822686" w14:textId="77777777" w:rsidTr="00501F58">
        <w:trPr>
          <w:cantSplit/>
        </w:trPr>
        <w:tc>
          <w:tcPr>
            <w:tcW w:w="308" w:type="pct"/>
          </w:tcPr>
          <w:p w14:paraId="36AD66A4" w14:textId="77777777" w:rsidR="008C190E" w:rsidRDefault="00206B10" w:rsidP="00A10B81">
            <w:pPr>
              <w:pStyle w:val="TableText"/>
            </w:pPr>
            <w:r>
              <w:t>2.12</w:t>
            </w:r>
          </w:p>
        </w:tc>
        <w:tc>
          <w:tcPr>
            <w:tcW w:w="2463" w:type="pct"/>
          </w:tcPr>
          <w:p w14:paraId="35478203" w14:textId="77777777" w:rsidR="008C190E" w:rsidRPr="008D6B40" w:rsidRDefault="008C190E" w:rsidP="008D6B40">
            <w:pPr>
              <w:pStyle w:val="TableText"/>
            </w:pPr>
            <w:r w:rsidRPr="008D6B40">
              <w:t>Did participants consider domino escalation effects?</w:t>
            </w:r>
          </w:p>
        </w:tc>
        <w:tc>
          <w:tcPr>
            <w:tcW w:w="299" w:type="pct"/>
          </w:tcPr>
          <w:p w14:paraId="13537E2A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051BD945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186ACE89" w14:textId="77777777" w:rsidR="008C190E" w:rsidRDefault="008C190E" w:rsidP="00A10B81">
            <w:pPr>
              <w:pStyle w:val="TableText"/>
            </w:pPr>
          </w:p>
        </w:tc>
      </w:tr>
      <w:tr w:rsidR="008C190E" w14:paraId="561B287F" w14:textId="77777777" w:rsidTr="00501F58">
        <w:trPr>
          <w:cantSplit/>
        </w:trPr>
        <w:tc>
          <w:tcPr>
            <w:tcW w:w="308" w:type="pct"/>
          </w:tcPr>
          <w:p w14:paraId="200CCAD5" w14:textId="77777777" w:rsidR="008C190E" w:rsidRDefault="00206B10" w:rsidP="00A10B81">
            <w:pPr>
              <w:pStyle w:val="TableText"/>
            </w:pPr>
            <w:r>
              <w:t>2.13</w:t>
            </w:r>
          </w:p>
        </w:tc>
        <w:tc>
          <w:tcPr>
            <w:tcW w:w="2463" w:type="pct"/>
          </w:tcPr>
          <w:p w14:paraId="25CE134A" w14:textId="77777777" w:rsidR="008C190E" w:rsidRPr="008D6B40" w:rsidRDefault="008C190E" w:rsidP="008D6B40">
            <w:pPr>
              <w:pStyle w:val="TableText"/>
            </w:pPr>
            <w:r w:rsidRPr="008D6B40">
              <w:t xml:space="preserve">Was the conduct of the exercise carefully recorded?   </w:t>
            </w:r>
          </w:p>
          <w:p w14:paraId="6DC6C36A" w14:textId="77777777" w:rsidR="008C190E" w:rsidRPr="00206B10" w:rsidRDefault="008C190E" w:rsidP="008D6B40">
            <w:pPr>
              <w:pStyle w:val="TableText"/>
              <w:rPr>
                <w:i/>
              </w:rPr>
            </w:pPr>
            <w:r w:rsidRPr="00206B10">
              <w:rPr>
                <w:i/>
                <w:color w:val="595959" w:themeColor="text1" w:themeTint="A6"/>
              </w:rPr>
              <w:t>Positive and negative aspects should be captured.</w:t>
            </w:r>
          </w:p>
        </w:tc>
        <w:tc>
          <w:tcPr>
            <w:tcW w:w="299" w:type="pct"/>
          </w:tcPr>
          <w:p w14:paraId="7D43A8EC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7B469D6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4F4CF335" w14:textId="77777777" w:rsidR="008C190E" w:rsidRDefault="008C190E" w:rsidP="00A10B81">
            <w:pPr>
              <w:pStyle w:val="TableText"/>
            </w:pPr>
          </w:p>
        </w:tc>
      </w:tr>
      <w:tr w:rsidR="008C190E" w14:paraId="5ADFBAC5" w14:textId="77777777" w:rsidTr="00501F58">
        <w:trPr>
          <w:cantSplit/>
        </w:trPr>
        <w:tc>
          <w:tcPr>
            <w:tcW w:w="308" w:type="pct"/>
          </w:tcPr>
          <w:p w14:paraId="6AED6DB8" w14:textId="77777777" w:rsidR="008C190E" w:rsidRDefault="00562DCC" w:rsidP="00A10B81">
            <w:pPr>
              <w:pStyle w:val="TableText"/>
            </w:pPr>
            <w:r>
              <w:t>2.14</w:t>
            </w:r>
          </w:p>
        </w:tc>
        <w:tc>
          <w:tcPr>
            <w:tcW w:w="2463" w:type="pct"/>
          </w:tcPr>
          <w:p w14:paraId="31972707" w14:textId="77777777" w:rsidR="008C190E" w:rsidRPr="008D6B40" w:rsidRDefault="008C190E" w:rsidP="00562DCC">
            <w:pPr>
              <w:pStyle w:val="TableText"/>
            </w:pPr>
            <w:r w:rsidRPr="008D6B40">
              <w:t>Was exercise information clearly logged and displayed for the incident management team?</w:t>
            </w:r>
          </w:p>
        </w:tc>
        <w:tc>
          <w:tcPr>
            <w:tcW w:w="299" w:type="pct"/>
          </w:tcPr>
          <w:p w14:paraId="0EC102B3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1D9147A0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69757A3F" w14:textId="77777777" w:rsidR="008C190E" w:rsidRDefault="008C190E" w:rsidP="00A10B81">
            <w:pPr>
              <w:pStyle w:val="TableText"/>
            </w:pPr>
          </w:p>
        </w:tc>
      </w:tr>
      <w:tr w:rsidR="008C190E" w14:paraId="0A334CD5" w14:textId="77777777" w:rsidTr="00501F58">
        <w:trPr>
          <w:cantSplit/>
        </w:trPr>
        <w:tc>
          <w:tcPr>
            <w:tcW w:w="308" w:type="pct"/>
          </w:tcPr>
          <w:p w14:paraId="540D0962" w14:textId="77777777" w:rsidR="008C190E" w:rsidRDefault="00562DCC" w:rsidP="00A10B81">
            <w:pPr>
              <w:pStyle w:val="TableText"/>
            </w:pPr>
            <w:r>
              <w:lastRenderedPageBreak/>
              <w:t>2.15</w:t>
            </w:r>
          </w:p>
        </w:tc>
        <w:tc>
          <w:tcPr>
            <w:tcW w:w="2463" w:type="pct"/>
          </w:tcPr>
          <w:p w14:paraId="132DCB12" w14:textId="77777777" w:rsidR="008C190E" w:rsidRPr="008D6B40" w:rsidRDefault="008C190E" w:rsidP="008D6B40">
            <w:pPr>
              <w:pStyle w:val="TableText"/>
            </w:pPr>
            <w:r w:rsidRPr="008D6B40">
              <w:t xml:space="preserve">Was the use of terminology consistent with external agencies, especially the Department of Fire </w:t>
            </w:r>
            <w:r w:rsidR="00562DCC">
              <w:t>and</w:t>
            </w:r>
            <w:r w:rsidRPr="008D6B40">
              <w:t xml:space="preserve"> Emergency Services?  </w:t>
            </w:r>
          </w:p>
          <w:p w14:paraId="5ED43C8A" w14:textId="77777777" w:rsidR="008C190E" w:rsidRPr="00562DCC" w:rsidRDefault="008C190E" w:rsidP="00562DCC">
            <w:pPr>
              <w:pStyle w:val="TableText"/>
              <w:rPr>
                <w:i/>
              </w:rPr>
            </w:pPr>
            <w:r w:rsidRPr="00562DCC">
              <w:rPr>
                <w:i/>
                <w:color w:val="595959" w:themeColor="text1" w:themeTint="A6"/>
              </w:rPr>
              <w:t xml:space="preserve">This is particularly important regarding role titles in order to prevent </w:t>
            </w:r>
            <w:r w:rsidRPr="00562DCC">
              <w:rPr>
                <w:i/>
                <w:color w:val="595959" w:themeColor="text1" w:themeTint="A6"/>
              </w:rPr>
              <w:tab/>
              <w:t xml:space="preserve">confusion regarding who is the </w:t>
            </w:r>
            <w:r w:rsidR="00562DCC">
              <w:rPr>
                <w:i/>
                <w:color w:val="595959" w:themeColor="text1" w:themeTint="A6"/>
              </w:rPr>
              <w:t>i</w:t>
            </w:r>
            <w:r w:rsidRPr="00562DCC">
              <w:rPr>
                <w:i/>
                <w:color w:val="595959" w:themeColor="text1" w:themeTint="A6"/>
              </w:rPr>
              <w:t xml:space="preserve">ncident </w:t>
            </w:r>
            <w:r w:rsidR="00562DCC">
              <w:rPr>
                <w:i/>
                <w:color w:val="595959" w:themeColor="text1" w:themeTint="A6"/>
              </w:rPr>
              <w:t>c</w:t>
            </w:r>
            <w:r w:rsidRPr="00562DCC">
              <w:rPr>
                <w:i/>
                <w:color w:val="595959" w:themeColor="text1" w:themeTint="A6"/>
              </w:rPr>
              <w:t>ontroller.</w:t>
            </w:r>
            <w:r w:rsidRPr="00562DCC">
              <w:rPr>
                <w:i/>
              </w:rPr>
              <w:t xml:space="preserve"> </w:t>
            </w:r>
          </w:p>
        </w:tc>
        <w:tc>
          <w:tcPr>
            <w:tcW w:w="299" w:type="pct"/>
          </w:tcPr>
          <w:p w14:paraId="0F237385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5E1372AE" w14:textId="77777777" w:rsidR="008C190E" w:rsidRDefault="008C190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B237459" w14:textId="77777777" w:rsidR="008C190E" w:rsidRDefault="008C190E" w:rsidP="00A10B81">
            <w:pPr>
              <w:pStyle w:val="TableText"/>
            </w:pPr>
          </w:p>
        </w:tc>
      </w:tr>
      <w:tr w:rsidR="008C190E" w14:paraId="0F70C19D" w14:textId="77777777" w:rsidTr="00501F58">
        <w:trPr>
          <w:cantSplit/>
        </w:trPr>
        <w:tc>
          <w:tcPr>
            <w:tcW w:w="308" w:type="pct"/>
            <w:shd w:val="clear" w:color="auto" w:fill="F2F2F2" w:themeFill="background1" w:themeFillShade="F2"/>
          </w:tcPr>
          <w:p w14:paraId="6D173A54" w14:textId="77777777" w:rsidR="008C190E" w:rsidRPr="00562DCC" w:rsidRDefault="00562DCC" w:rsidP="00A10B81">
            <w:pPr>
              <w:pStyle w:val="TableText"/>
              <w:rPr>
                <w:b/>
              </w:rPr>
            </w:pPr>
            <w:r w:rsidRPr="00562DCC">
              <w:rPr>
                <w:b/>
              </w:rPr>
              <w:t>3.</w:t>
            </w:r>
          </w:p>
        </w:tc>
        <w:tc>
          <w:tcPr>
            <w:tcW w:w="2463" w:type="pct"/>
            <w:shd w:val="clear" w:color="auto" w:fill="F2F2F2" w:themeFill="background1" w:themeFillShade="F2"/>
          </w:tcPr>
          <w:p w14:paraId="2F259623" w14:textId="77777777" w:rsidR="008C190E" w:rsidRPr="00562DCC" w:rsidRDefault="00562DCC" w:rsidP="008D6B40">
            <w:pPr>
              <w:pStyle w:val="TableText"/>
              <w:rPr>
                <w:b/>
              </w:rPr>
            </w:pPr>
            <w:r w:rsidRPr="00562DCC">
              <w:rPr>
                <w:b/>
              </w:rPr>
              <w:t>Resources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FFD8CAA" w14:textId="77777777" w:rsidR="008C190E" w:rsidRDefault="008C190E" w:rsidP="00A10B81">
            <w:pPr>
              <w:pStyle w:val="TableText"/>
              <w:jc w:val="center"/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4D0A2854" w14:textId="77777777" w:rsidR="008C190E" w:rsidRDefault="008C190E" w:rsidP="00A10B81">
            <w:pPr>
              <w:pStyle w:val="TableText"/>
              <w:jc w:val="center"/>
            </w:pPr>
          </w:p>
        </w:tc>
        <w:tc>
          <w:tcPr>
            <w:tcW w:w="1631" w:type="pct"/>
            <w:shd w:val="clear" w:color="auto" w:fill="F2F2F2" w:themeFill="background1" w:themeFillShade="F2"/>
          </w:tcPr>
          <w:p w14:paraId="19B9FECD" w14:textId="77777777" w:rsidR="008C190E" w:rsidRDefault="008C190E" w:rsidP="00A10B81">
            <w:pPr>
              <w:pStyle w:val="TableText"/>
            </w:pPr>
          </w:p>
        </w:tc>
      </w:tr>
      <w:tr w:rsidR="005C6045" w14:paraId="7B3652A8" w14:textId="77777777" w:rsidTr="00501F58">
        <w:trPr>
          <w:cantSplit/>
        </w:trPr>
        <w:tc>
          <w:tcPr>
            <w:tcW w:w="308" w:type="pct"/>
          </w:tcPr>
          <w:p w14:paraId="73C04DEB" w14:textId="77777777" w:rsidR="005C6045" w:rsidRDefault="005C6045" w:rsidP="00A10B81">
            <w:pPr>
              <w:pStyle w:val="TableText"/>
            </w:pPr>
            <w:r>
              <w:t>3.1</w:t>
            </w:r>
          </w:p>
        </w:tc>
        <w:tc>
          <w:tcPr>
            <w:tcW w:w="2463" w:type="pct"/>
          </w:tcPr>
          <w:p w14:paraId="337A1ED1" w14:textId="77777777" w:rsidR="005C6045" w:rsidRPr="005C6045" w:rsidRDefault="005C6045" w:rsidP="005C6045">
            <w:pPr>
              <w:pStyle w:val="TableText"/>
            </w:pPr>
            <w:r w:rsidRPr="005C6045">
              <w:t>Were emergency responder resources sufficient and adequate?</w:t>
            </w:r>
          </w:p>
          <w:p w14:paraId="6EFD07DF" w14:textId="77777777" w:rsidR="005C6045" w:rsidRPr="005C6045" w:rsidRDefault="005C6045" w:rsidP="005C6045">
            <w:pPr>
              <w:pStyle w:val="TableText"/>
              <w:rPr>
                <w:i/>
              </w:rPr>
            </w:pPr>
            <w:r w:rsidRPr="005C6045">
              <w:rPr>
                <w:i/>
                <w:color w:val="595959" w:themeColor="text1" w:themeTint="A6"/>
              </w:rPr>
              <w:t>Consider personal protective equipment (PPE), back-up crews, communications, leak control equipment, firefighting equipment, water, medical equipment, gas detection equipment.</w:t>
            </w:r>
          </w:p>
        </w:tc>
        <w:tc>
          <w:tcPr>
            <w:tcW w:w="299" w:type="pct"/>
          </w:tcPr>
          <w:p w14:paraId="7C23EEF1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09929A5A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838197A" w14:textId="77777777" w:rsidR="005C6045" w:rsidRDefault="005C6045" w:rsidP="00A10B81">
            <w:pPr>
              <w:pStyle w:val="TableText"/>
            </w:pPr>
          </w:p>
        </w:tc>
      </w:tr>
      <w:tr w:rsidR="005C6045" w14:paraId="40685BD3" w14:textId="77777777" w:rsidTr="00501F58">
        <w:trPr>
          <w:cantSplit/>
        </w:trPr>
        <w:tc>
          <w:tcPr>
            <w:tcW w:w="308" w:type="pct"/>
          </w:tcPr>
          <w:p w14:paraId="6E0DE21A" w14:textId="77777777" w:rsidR="005C6045" w:rsidRDefault="005C6045" w:rsidP="00A10B81">
            <w:pPr>
              <w:pStyle w:val="TableText"/>
            </w:pPr>
            <w:r>
              <w:t>3.2</w:t>
            </w:r>
          </w:p>
        </w:tc>
        <w:tc>
          <w:tcPr>
            <w:tcW w:w="2463" w:type="pct"/>
          </w:tcPr>
          <w:p w14:paraId="25A7EF04" w14:textId="77777777" w:rsidR="005C6045" w:rsidRPr="005C6045" w:rsidRDefault="005C6045" w:rsidP="005C6045">
            <w:pPr>
              <w:pStyle w:val="TableText"/>
            </w:pPr>
            <w:r w:rsidRPr="005C6045">
              <w:t xml:space="preserve">Were external resources used in the exercise such as mutual aid, emergency services? </w:t>
            </w:r>
          </w:p>
          <w:p w14:paraId="368931C3" w14:textId="77777777" w:rsidR="005C6045" w:rsidRPr="005C6045" w:rsidRDefault="005C6045" w:rsidP="005C6045">
            <w:pPr>
              <w:pStyle w:val="TableText"/>
              <w:rPr>
                <w:i/>
              </w:rPr>
            </w:pPr>
            <w:r w:rsidRPr="005C6045">
              <w:rPr>
                <w:i/>
                <w:color w:val="595959" w:themeColor="text1" w:themeTint="A6"/>
              </w:rPr>
              <w:t>The site operator needs to be able to maintain an awareness of external resources and capabilities which it might rely upon.</w:t>
            </w:r>
          </w:p>
        </w:tc>
        <w:tc>
          <w:tcPr>
            <w:tcW w:w="299" w:type="pct"/>
          </w:tcPr>
          <w:p w14:paraId="4846E05A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219C6B8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11E95B83" w14:textId="77777777" w:rsidR="005C6045" w:rsidRDefault="005C6045" w:rsidP="00A10B81">
            <w:pPr>
              <w:pStyle w:val="TableText"/>
            </w:pPr>
          </w:p>
        </w:tc>
      </w:tr>
      <w:tr w:rsidR="005C6045" w14:paraId="6283B795" w14:textId="77777777" w:rsidTr="00501F58">
        <w:trPr>
          <w:cantSplit/>
        </w:trPr>
        <w:tc>
          <w:tcPr>
            <w:tcW w:w="308" w:type="pct"/>
          </w:tcPr>
          <w:p w14:paraId="7E978012" w14:textId="77777777" w:rsidR="005C6045" w:rsidRDefault="005C6045" w:rsidP="00A10B81">
            <w:pPr>
              <w:pStyle w:val="TableText"/>
            </w:pPr>
            <w:r>
              <w:t>3.3</w:t>
            </w:r>
          </w:p>
        </w:tc>
        <w:tc>
          <w:tcPr>
            <w:tcW w:w="2463" w:type="pct"/>
          </w:tcPr>
          <w:p w14:paraId="15192B40" w14:textId="77777777" w:rsidR="005C6045" w:rsidRPr="005C6045" w:rsidRDefault="005C6045" w:rsidP="005C6045">
            <w:pPr>
              <w:pStyle w:val="TableText"/>
            </w:pPr>
            <w:r w:rsidRPr="005C6045">
              <w:t>Did the incident</w:t>
            </w:r>
            <w:r>
              <w:t xml:space="preserve"> management team have access to </w:t>
            </w:r>
            <w:r w:rsidRPr="005C6045">
              <w:t>necessary resources and information?</w:t>
            </w:r>
          </w:p>
          <w:p w14:paraId="019D01B5" w14:textId="77777777" w:rsidR="005C6045" w:rsidRPr="005C6045" w:rsidRDefault="005C6045" w:rsidP="005C6045">
            <w:pPr>
              <w:pStyle w:val="TableText"/>
              <w:rPr>
                <w:i/>
              </w:rPr>
            </w:pPr>
            <w:r w:rsidRPr="005C6045">
              <w:rPr>
                <w:i/>
                <w:color w:val="595959" w:themeColor="text1" w:themeTint="A6"/>
              </w:rPr>
              <w:t>Consider communications, manifests, technical drawings, maps, emergency plans, plant operating conditions, location of personnel, gas detector readings.</w:t>
            </w:r>
          </w:p>
        </w:tc>
        <w:tc>
          <w:tcPr>
            <w:tcW w:w="299" w:type="pct"/>
          </w:tcPr>
          <w:p w14:paraId="7F572CDB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4E60BEED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708968BB" w14:textId="77777777" w:rsidR="005C6045" w:rsidRDefault="005C6045" w:rsidP="00A10B81">
            <w:pPr>
              <w:pStyle w:val="TableText"/>
            </w:pPr>
          </w:p>
        </w:tc>
      </w:tr>
      <w:tr w:rsidR="005C6045" w14:paraId="3E5CD177" w14:textId="77777777" w:rsidTr="00501F58">
        <w:trPr>
          <w:cantSplit/>
        </w:trPr>
        <w:tc>
          <w:tcPr>
            <w:tcW w:w="308" w:type="pct"/>
          </w:tcPr>
          <w:p w14:paraId="7226AD76" w14:textId="77777777" w:rsidR="005C6045" w:rsidRDefault="005C6045" w:rsidP="00A10B81">
            <w:pPr>
              <w:pStyle w:val="TableText"/>
            </w:pPr>
            <w:r>
              <w:t>3.4</w:t>
            </w:r>
          </w:p>
        </w:tc>
        <w:tc>
          <w:tcPr>
            <w:tcW w:w="2463" w:type="pct"/>
          </w:tcPr>
          <w:p w14:paraId="50D97C01" w14:textId="77777777" w:rsidR="005C6045" w:rsidRPr="005C6045" w:rsidRDefault="005C6045" w:rsidP="005C6045">
            <w:pPr>
              <w:pStyle w:val="TableText"/>
            </w:pPr>
            <w:r w:rsidRPr="005C6045">
              <w:t>Did resources function as required (e.g. alarms, detectors,   cameras)?</w:t>
            </w:r>
          </w:p>
        </w:tc>
        <w:tc>
          <w:tcPr>
            <w:tcW w:w="299" w:type="pct"/>
          </w:tcPr>
          <w:p w14:paraId="4277212F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F40D459" w14:textId="77777777" w:rsidR="005C6045" w:rsidRDefault="005C6045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51F5717" w14:textId="77777777" w:rsidR="005C6045" w:rsidRDefault="005C6045" w:rsidP="00A10B81">
            <w:pPr>
              <w:pStyle w:val="TableText"/>
            </w:pPr>
          </w:p>
        </w:tc>
      </w:tr>
      <w:tr w:rsidR="001270CC" w14:paraId="22C3631F" w14:textId="77777777" w:rsidTr="00501F58">
        <w:trPr>
          <w:cantSplit/>
        </w:trPr>
        <w:tc>
          <w:tcPr>
            <w:tcW w:w="308" w:type="pct"/>
            <w:shd w:val="clear" w:color="auto" w:fill="F2F2F2" w:themeFill="background1" w:themeFillShade="F2"/>
          </w:tcPr>
          <w:p w14:paraId="09DCA058" w14:textId="77777777" w:rsidR="001270CC" w:rsidRPr="00B61453" w:rsidRDefault="00B61453" w:rsidP="00A10B81">
            <w:pPr>
              <w:pStyle w:val="TableText"/>
              <w:rPr>
                <w:b/>
              </w:rPr>
            </w:pPr>
            <w:r w:rsidRPr="00B61453">
              <w:rPr>
                <w:b/>
              </w:rPr>
              <w:t>4.</w:t>
            </w:r>
          </w:p>
        </w:tc>
        <w:tc>
          <w:tcPr>
            <w:tcW w:w="2463" w:type="pct"/>
            <w:shd w:val="clear" w:color="auto" w:fill="F2F2F2" w:themeFill="background1" w:themeFillShade="F2"/>
          </w:tcPr>
          <w:p w14:paraId="700008D6" w14:textId="77777777" w:rsidR="001270CC" w:rsidRPr="00B61453" w:rsidRDefault="00B61453" w:rsidP="005C6045">
            <w:pPr>
              <w:pStyle w:val="TableText"/>
              <w:rPr>
                <w:b/>
              </w:rPr>
            </w:pPr>
            <w:r w:rsidRPr="00B61453">
              <w:rPr>
                <w:b/>
              </w:rPr>
              <w:t>Communications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4C5FF4C6" w14:textId="77777777" w:rsidR="001270CC" w:rsidRDefault="001270CC" w:rsidP="00A10B81">
            <w:pPr>
              <w:pStyle w:val="TableText"/>
              <w:jc w:val="center"/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183E33A9" w14:textId="77777777" w:rsidR="001270CC" w:rsidRDefault="001270CC" w:rsidP="00A10B81">
            <w:pPr>
              <w:pStyle w:val="TableText"/>
              <w:jc w:val="center"/>
            </w:pPr>
          </w:p>
        </w:tc>
        <w:tc>
          <w:tcPr>
            <w:tcW w:w="1631" w:type="pct"/>
            <w:shd w:val="clear" w:color="auto" w:fill="F2F2F2" w:themeFill="background1" w:themeFillShade="F2"/>
          </w:tcPr>
          <w:p w14:paraId="2550AB2B" w14:textId="77777777" w:rsidR="001270CC" w:rsidRDefault="001270CC" w:rsidP="00A10B81">
            <w:pPr>
              <w:pStyle w:val="TableText"/>
            </w:pPr>
          </w:p>
        </w:tc>
      </w:tr>
      <w:tr w:rsidR="00B61453" w14:paraId="6D519269" w14:textId="77777777" w:rsidTr="00501F58">
        <w:trPr>
          <w:cantSplit/>
        </w:trPr>
        <w:tc>
          <w:tcPr>
            <w:tcW w:w="308" w:type="pct"/>
          </w:tcPr>
          <w:p w14:paraId="3CBE4F37" w14:textId="77777777" w:rsidR="00B61453" w:rsidRDefault="00B61453" w:rsidP="00A10B81">
            <w:pPr>
              <w:pStyle w:val="TableText"/>
            </w:pPr>
            <w:r>
              <w:t>4.1</w:t>
            </w:r>
          </w:p>
        </w:tc>
        <w:tc>
          <w:tcPr>
            <w:tcW w:w="2463" w:type="pct"/>
          </w:tcPr>
          <w:p w14:paraId="6BF1B83C" w14:textId="77777777" w:rsidR="00B61453" w:rsidRPr="00B61453" w:rsidRDefault="00B61453" w:rsidP="00B61453">
            <w:pPr>
              <w:pStyle w:val="TableText"/>
            </w:pPr>
            <w:r w:rsidRPr="00B61453">
              <w:t>Were off-site stakeholders promptly alerted?</w:t>
            </w:r>
          </w:p>
        </w:tc>
        <w:tc>
          <w:tcPr>
            <w:tcW w:w="299" w:type="pct"/>
          </w:tcPr>
          <w:p w14:paraId="3335CC09" w14:textId="77777777" w:rsidR="00B61453" w:rsidRDefault="00B61453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1E14106" w14:textId="77777777" w:rsidR="00B61453" w:rsidRDefault="00B61453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9884F29" w14:textId="77777777" w:rsidR="00B61453" w:rsidRDefault="00B61453" w:rsidP="00A10B81">
            <w:pPr>
              <w:pStyle w:val="TableText"/>
            </w:pPr>
          </w:p>
        </w:tc>
      </w:tr>
      <w:tr w:rsidR="00B61453" w14:paraId="5C742FBC" w14:textId="77777777" w:rsidTr="00501F58">
        <w:trPr>
          <w:cantSplit/>
        </w:trPr>
        <w:tc>
          <w:tcPr>
            <w:tcW w:w="308" w:type="pct"/>
          </w:tcPr>
          <w:p w14:paraId="6D6AC106" w14:textId="77777777" w:rsidR="00B61453" w:rsidRDefault="00B61453" w:rsidP="00A10B81">
            <w:pPr>
              <w:pStyle w:val="TableText"/>
            </w:pPr>
            <w:r>
              <w:t>4.2</w:t>
            </w:r>
          </w:p>
        </w:tc>
        <w:tc>
          <w:tcPr>
            <w:tcW w:w="2463" w:type="pct"/>
          </w:tcPr>
          <w:p w14:paraId="337BFF30" w14:textId="77777777" w:rsidR="00B61453" w:rsidRPr="00B61453" w:rsidRDefault="00B61453" w:rsidP="00B61453">
            <w:pPr>
              <w:pStyle w:val="TableText"/>
            </w:pPr>
            <w:r w:rsidRPr="00B61453">
              <w:t>Were effective lines of communication established and maintained?</w:t>
            </w:r>
          </w:p>
          <w:p w14:paraId="36F99F97" w14:textId="77777777" w:rsidR="00B61453" w:rsidRPr="00B61453" w:rsidRDefault="00B61453" w:rsidP="00B61453">
            <w:pPr>
              <w:pStyle w:val="TableText"/>
              <w:rPr>
                <w:i/>
                <w:color w:val="595959" w:themeColor="text1" w:themeTint="A6"/>
              </w:rPr>
            </w:pPr>
            <w:r w:rsidRPr="00B61453">
              <w:rPr>
                <w:i/>
                <w:color w:val="595959" w:themeColor="text1" w:themeTint="A6"/>
              </w:rPr>
              <w:t>Consideration needs to be given to:</w:t>
            </w:r>
          </w:p>
          <w:p w14:paraId="216C44D1" w14:textId="77777777" w:rsidR="00B61453" w:rsidRPr="00B61453" w:rsidRDefault="00B61453" w:rsidP="00B61453">
            <w:pPr>
              <w:pStyle w:val="TableText"/>
              <w:numPr>
                <w:ilvl w:val="0"/>
                <w:numId w:val="30"/>
              </w:numPr>
              <w:rPr>
                <w:i/>
                <w:color w:val="595959" w:themeColor="text1" w:themeTint="A6"/>
              </w:rPr>
            </w:pPr>
            <w:r w:rsidRPr="00B61453">
              <w:rPr>
                <w:i/>
                <w:color w:val="595959" w:themeColor="text1" w:themeTint="A6"/>
              </w:rPr>
              <w:t>internet access</w:t>
            </w:r>
          </w:p>
          <w:p w14:paraId="5198BB0D" w14:textId="77777777" w:rsidR="00B61453" w:rsidRPr="00B61453" w:rsidRDefault="00B61453" w:rsidP="00B61453">
            <w:pPr>
              <w:pStyle w:val="TableText"/>
              <w:numPr>
                <w:ilvl w:val="0"/>
                <w:numId w:val="30"/>
              </w:numPr>
              <w:rPr>
                <w:i/>
                <w:color w:val="595959" w:themeColor="text1" w:themeTint="A6"/>
              </w:rPr>
            </w:pPr>
            <w:r w:rsidRPr="00B61453">
              <w:rPr>
                <w:i/>
                <w:color w:val="595959" w:themeColor="text1" w:themeTint="A6"/>
              </w:rPr>
              <w:t>location and coverage provided by mobile phone towers</w:t>
            </w:r>
          </w:p>
          <w:p w14:paraId="6B4CB33E" w14:textId="77777777" w:rsidR="00B61453" w:rsidRPr="00B61453" w:rsidRDefault="00B61453" w:rsidP="00B61453">
            <w:pPr>
              <w:pStyle w:val="TableText"/>
              <w:numPr>
                <w:ilvl w:val="0"/>
                <w:numId w:val="30"/>
              </w:numPr>
              <w:rPr>
                <w:i/>
                <w:color w:val="595959" w:themeColor="text1" w:themeTint="A6"/>
              </w:rPr>
            </w:pPr>
            <w:r w:rsidRPr="00B61453">
              <w:rPr>
                <w:i/>
                <w:color w:val="595959" w:themeColor="text1" w:themeTint="A6"/>
              </w:rPr>
              <w:t>effective range of communication equipment</w:t>
            </w:r>
          </w:p>
          <w:p w14:paraId="78854356" w14:textId="77777777" w:rsidR="00B61453" w:rsidRPr="00B61453" w:rsidRDefault="00B61453" w:rsidP="00B61453">
            <w:pPr>
              <w:pStyle w:val="TableText"/>
              <w:numPr>
                <w:ilvl w:val="0"/>
                <w:numId w:val="30"/>
              </w:numPr>
              <w:rPr>
                <w:i/>
                <w:color w:val="595959" w:themeColor="text1" w:themeTint="A6"/>
              </w:rPr>
            </w:pPr>
            <w:r w:rsidRPr="00B61453">
              <w:rPr>
                <w:i/>
                <w:color w:val="595959" w:themeColor="text1" w:themeTint="A6"/>
              </w:rPr>
              <w:t>use and awareness of emergency channels</w:t>
            </w:r>
          </w:p>
          <w:p w14:paraId="2B753726" w14:textId="77777777" w:rsidR="00B61453" w:rsidRPr="00B61453" w:rsidRDefault="00B61453" w:rsidP="00B61453">
            <w:pPr>
              <w:pStyle w:val="TableText"/>
              <w:numPr>
                <w:ilvl w:val="0"/>
                <w:numId w:val="30"/>
              </w:numPr>
            </w:pPr>
            <w:r w:rsidRPr="00B61453">
              <w:rPr>
                <w:i/>
                <w:color w:val="595959" w:themeColor="text1" w:themeTint="A6"/>
              </w:rPr>
              <w:t xml:space="preserve">use of communications equipment in hazardous areas. </w:t>
            </w:r>
          </w:p>
        </w:tc>
        <w:tc>
          <w:tcPr>
            <w:tcW w:w="299" w:type="pct"/>
          </w:tcPr>
          <w:p w14:paraId="4AD17EDA" w14:textId="77777777" w:rsidR="00B61453" w:rsidRDefault="00B61453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1FC4710" w14:textId="77777777" w:rsidR="00B61453" w:rsidRDefault="00B61453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63F10CC" w14:textId="77777777" w:rsidR="00B61453" w:rsidRDefault="00B61453" w:rsidP="00A10B81">
            <w:pPr>
              <w:pStyle w:val="TableText"/>
            </w:pPr>
          </w:p>
        </w:tc>
      </w:tr>
      <w:tr w:rsidR="00B61453" w14:paraId="780BF9D0" w14:textId="77777777" w:rsidTr="00501F58">
        <w:trPr>
          <w:cantSplit/>
        </w:trPr>
        <w:tc>
          <w:tcPr>
            <w:tcW w:w="308" w:type="pct"/>
          </w:tcPr>
          <w:p w14:paraId="70582007" w14:textId="77777777" w:rsidR="00B61453" w:rsidRDefault="00B61453" w:rsidP="00A10B81">
            <w:pPr>
              <w:pStyle w:val="TableText"/>
            </w:pPr>
            <w:r>
              <w:t>4.3</w:t>
            </w:r>
          </w:p>
        </w:tc>
        <w:tc>
          <w:tcPr>
            <w:tcW w:w="2463" w:type="pct"/>
          </w:tcPr>
          <w:p w14:paraId="7FD1997C" w14:textId="77777777" w:rsidR="00B61453" w:rsidRPr="00B61453" w:rsidRDefault="00B61453" w:rsidP="00B61453">
            <w:pPr>
              <w:pStyle w:val="TableText"/>
            </w:pPr>
            <w:r w:rsidRPr="00B61453">
              <w:t>Was the required information communicated as planned?</w:t>
            </w:r>
          </w:p>
          <w:p w14:paraId="26FA2E72" w14:textId="77777777" w:rsidR="00B61453" w:rsidRPr="00B61453" w:rsidRDefault="00B61453" w:rsidP="00B61453">
            <w:pPr>
              <w:pStyle w:val="TableText"/>
              <w:rPr>
                <w:i/>
              </w:rPr>
            </w:pPr>
            <w:r w:rsidRPr="00B61453">
              <w:rPr>
                <w:i/>
                <w:color w:val="595959" w:themeColor="text1" w:themeTint="A6"/>
              </w:rPr>
              <w:t xml:space="preserve">Pre-determined message content is important to consider in terms </w:t>
            </w:r>
            <w:r w:rsidRPr="00B61453">
              <w:rPr>
                <w:i/>
                <w:color w:val="595959" w:themeColor="text1" w:themeTint="A6"/>
              </w:rPr>
              <w:tab/>
              <w:t xml:space="preserve">of clarity, conciseness and content. </w:t>
            </w:r>
            <w:r w:rsidRPr="00B61453">
              <w:rPr>
                <w:i/>
                <w:color w:val="595959" w:themeColor="text1" w:themeTint="A6"/>
              </w:rPr>
              <w:tab/>
            </w:r>
          </w:p>
        </w:tc>
        <w:tc>
          <w:tcPr>
            <w:tcW w:w="299" w:type="pct"/>
          </w:tcPr>
          <w:p w14:paraId="66D4A3C1" w14:textId="77777777" w:rsidR="00B61453" w:rsidRDefault="00B61453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069B02E0" w14:textId="77777777" w:rsidR="00B61453" w:rsidRDefault="00B61453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03CA041A" w14:textId="77777777" w:rsidR="00B61453" w:rsidRDefault="00B61453" w:rsidP="00A10B81">
            <w:pPr>
              <w:pStyle w:val="TableText"/>
            </w:pPr>
          </w:p>
        </w:tc>
      </w:tr>
      <w:tr w:rsidR="00B61453" w14:paraId="665DCB7A" w14:textId="77777777" w:rsidTr="00501F58">
        <w:trPr>
          <w:cantSplit/>
        </w:trPr>
        <w:tc>
          <w:tcPr>
            <w:tcW w:w="308" w:type="pct"/>
            <w:shd w:val="clear" w:color="auto" w:fill="F2F2F2" w:themeFill="background1" w:themeFillShade="F2"/>
          </w:tcPr>
          <w:p w14:paraId="7E7B8C61" w14:textId="77777777" w:rsidR="00B61453" w:rsidRPr="00C3263E" w:rsidRDefault="00C3263E" w:rsidP="00A10B81">
            <w:pPr>
              <w:pStyle w:val="TableText"/>
              <w:rPr>
                <w:b/>
              </w:rPr>
            </w:pPr>
            <w:r w:rsidRPr="00C3263E">
              <w:rPr>
                <w:b/>
              </w:rPr>
              <w:t>5.</w:t>
            </w:r>
          </w:p>
        </w:tc>
        <w:tc>
          <w:tcPr>
            <w:tcW w:w="2463" w:type="pct"/>
            <w:shd w:val="clear" w:color="auto" w:fill="F2F2F2" w:themeFill="background1" w:themeFillShade="F2"/>
          </w:tcPr>
          <w:p w14:paraId="64C57420" w14:textId="77777777" w:rsidR="00B61453" w:rsidRPr="00C3263E" w:rsidRDefault="00C3263E" w:rsidP="005C6045">
            <w:pPr>
              <w:pStyle w:val="TableText"/>
              <w:rPr>
                <w:b/>
              </w:rPr>
            </w:pPr>
            <w:r w:rsidRPr="00C3263E">
              <w:rPr>
                <w:b/>
              </w:rPr>
              <w:t>Post-exercise actions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0604D874" w14:textId="77777777" w:rsidR="00B61453" w:rsidRDefault="00B61453" w:rsidP="00A10B81">
            <w:pPr>
              <w:pStyle w:val="TableText"/>
              <w:jc w:val="center"/>
            </w:pPr>
          </w:p>
        </w:tc>
        <w:tc>
          <w:tcPr>
            <w:tcW w:w="299" w:type="pct"/>
            <w:shd w:val="clear" w:color="auto" w:fill="F2F2F2" w:themeFill="background1" w:themeFillShade="F2"/>
          </w:tcPr>
          <w:p w14:paraId="02F0920B" w14:textId="77777777" w:rsidR="00B61453" w:rsidRDefault="00B61453" w:rsidP="00A10B81">
            <w:pPr>
              <w:pStyle w:val="TableText"/>
              <w:jc w:val="center"/>
            </w:pPr>
          </w:p>
        </w:tc>
        <w:tc>
          <w:tcPr>
            <w:tcW w:w="1631" w:type="pct"/>
            <w:shd w:val="clear" w:color="auto" w:fill="F2F2F2" w:themeFill="background1" w:themeFillShade="F2"/>
          </w:tcPr>
          <w:p w14:paraId="621F5070" w14:textId="77777777" w:rsidR="00B61453" w:rsidRDefault="00B61453" w:rsidP="00A10B81">
            <w:pPr>
              <w:pStyle w:val="TableText"/>
            </w:pPr>
          </w:p>
        </w:tc>
      </w:tr>
      <w:tr w:rsidR="00C3263E" w14:paraId="0CCA5725" w14:textId="77777777" w:rsidTr="00501F58">
        <w:trPr>
          <w:cantSplit/>
        </w:trPr>
        <w:tc>
          <w:tcPr>
            <w:tcW w:w="308" w:type="pct"/>
          </w:tcPr>
          <w:p w14:paraId="375402A7" w14:textId="77777777" w:rsidR="00C3263E" w:rsidRDefault="00C3263E" w:rsidP="00A10B81">
            <w:pPr>
              <w:pStyle w:val="TableText"/>
            </w:pPr>
            <w:r>
              <w:t>5.1</w:t>
            </w:r>
          </w:p>
        </w:tc>
        <w:tc>
          <w:tcPr>
            <w:tcW w:w="2463" w:type="pct"/>
          </w:tcPr>
          <w:p w14:paraId="2CF699C2" w14:textId="77777777" w:rsidR="00C3263E" w:rsidRPr="00C3263E" w:rsidRDefault="00C3263E" w:rsidP="00C3263E">
            <w:pPr>
              <w:pStyle w:val="TableText"/>
            </w:pPr>
            <w:r w:rsidRPr="00C3263E">
              <w:t xml:space="preserve">Was a debrief session undertaken with exercise participants?  </w:t>
            </w:r>
          </w:p>
        </w:tc>
        <w:tc>
          <w:tcPr>
            <w:tcW w:w="299" w:type="pct"/>
          </w:tcPr>
          <w:p w14:paraId="0B758032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5C3B40A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FDEAE1D" w14:textId="77777777" w:rsidR="00C3263E" w:rsidRDefault="00C3263E" w:rsidP="00A10B81">
            <w:pPr>
              <w:pStyle w:val="TableText"/>
            </w:pPr>
          </w:p>
        </w:tc>
      </w:tr>
      <w:tr w:rsidR="00C3263E" w14:paraId="622D69E0" w14:textId="77777777" w:rsidTr="00501F58">
        <w:trPr>
          <w:cantSplit/>
        </w:trPr>
        <w:tc>
          <w:tcPr>
            <w:tcW w:w="308" w:type="pct"/>
          </w:tcPr>
          <w:p w14:paraId="497DDA4B" w14:textId="77777777" w:rsidR="00C3263E" w:rsidRDefault="00C3263E" w:rsidP="00A10B81">
            <w:pPr>
              <w:pStyle w:val="TableText"/>
            </w:pPr>
            <w:r>
              <w:t>5.2</w:t>
            </w:r>
          </w:p>
        </w:tc>
        <w:tc>
          <w:tcPr>
            <w:tcW w:w="2463" w:type="pct"/>
          </w:tcPr>
          <w:p w14:paraId="7C2C3D65" w14:textId="77777777" w:rsidR="00C3263E" w:rsidRPr="00C3263E" w:rsidRDefault="00C3263E" w:rsidP="00C3263E">
            <w:pPr>
              <w:pStyle w:val="TableText"/>
            </w:pPr>
            <w:r w:rsidRPr="00C3263E">
              <w:t>Is an exercise review session to be held for site management, relevant exercise participants</w:t>
            </w:r>
            <w:r>
              <w:t xml:space="preserve"> and </w:t>
            </w:r>
            <w:r w:rsidRPr="00C3263E">
              <w:t>observers?</w:t>
            </w:r>
          </w:p>
        </w:tc>
        <w:tc>
          <w:tcPr>
            <w:tcW w:w="299" w:type="pct"/>
          </w:tcPr>
          <w:p w14:paraId="483C36D7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4910A65A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1ECAB924" w14:textId="77777777" w:rsidR="00C3263E" w:rsidRDefault="00C3263E" w:rsidP="00A10B81">
            <w:pPr>
              <w:pStyle w:val="TableText"/>
            </w:pPr>
          </w:p>
        </w:tc>
      </w:tr>
      <w:tr w:rsidR="00C3263E" w14:paraId="313FDF3D" w14:textId="77777777" w:rsidTr="00501F58">
        <w:trPr>
          <w:cantSplit/>
        </w:trPr>
        <w:tc>
          <w:tcPr>
            <w:tcW w:w="308" w:type="pct"/>
          </w:tcPr>
          <w:p w14:paraId="0343A160" w14:textId="77777777" w:rsidR="00C3263E" w:rsidRDefault="00C3263E" w:rsidP="00A10B81">
            <w:pPr>
              <w:pStyle w:val="TableText"/>
            </w:pPr>
            <w:r>
              <w:t>5.3</w:t>
            </w:r>
          </w:p>
        </w:tc>
        <w:tc>
          <w:tcPr>
            <w:tcW w:w="2463" w:type="pct"/>
          </w:tcPr>
          <w:p w14:paraId="5492A209" w14:textId="77777777" w:rsidR="00C3263E" w:rsidRPr="00C3263E" w:rsidRDefault="00C3263E" w:rsidP="00C3263E">
            <w:pPr>
              <w:pStyle w:val="TableText"/>
            </w:pPr>
            <w:r w:rsidRPr="00C3263E">
              <w:t xml:space="preserve">Are resulting exercise action items to be allocated to responsible persons and tracked to ensure completion?  </w:t>
            </w:r>
          </w:p>
          <w:p w14:paraId="185F1C06" w14:textId="77777777" w:rsidR="00C3263E" w:rsidRPr="00C3263E" w:rsidRDefault="00C3263E" w:rsidP="00C3263E">
            <w:pPr>
              <w:pStyle w:val="TableText"/>
              <w:rPr>
                <w:i/>
              </w:rPr>
            </w:pPr>
            <w:r w:rsidRPr="00C3263E">
              <w:rPr>
                <w:i/>
                <w:color w:val="595959" w:themeColor="text1" w:themeTint="A6"/>
              </w:rPr>
              <w:t xml:space="preserve">A suitable system to track items should be in place.  </w:t>
            </w:r>
          </w:p>
        </w:tc>
        <w:tc>
          <w:tcPr>
            <w:tcW w:w="299" w:type="pct"/>
          </w:tcPr>
          <w:p w14:paraId="13C2DA1D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5364C66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7F1DB1ED" w14:textId="77777777" w:rsidR="00C3263E" w:rsidRDefault="00C3263E" w:rsidP="00A10B81">
            <w:pPr>
              <w:pStyle w:val="TableText"/>
            </w:pPr>
          </w:p>
        </w:tc>
      </w:tr>
      <w:tr w:rsidR="00C3263E" w14:paraId="2397E867" w14:textId="77777777" w:rsidTr="00501F58">
        <w:trPr>
          <w:cantSplit/>
        </w:trPr>
        <w:tc>
          <w:tcPr>
            <w:tcW w:w="308" w:type="pct"/>
            <w:shd w:val="clear" w:color="auto" w:fill="F2F2F2" w:themeFill="background1" w:themeFillShade="F2"/>
          </w:tcPr>
          <w:p w14:paraId="7A63F0A9" w14:textId="77777777" w:rsidR="00C3263E" w:rsidRPr="00CA443B" w:rsidRDefault="00CA443B" w:rsidP="00A10B81">
            <w:pPr>
              <w:pStyle w:val="TableText"/>
              <w:rPr>
                <w:b/>
              </w:rPr>
            </w:pPr>
            <w:r w:rsidRPr="00CA443B">
              <w:rPr>
                <w:b/>
              </w:rPr>
              <w:t>6.</w:t>
            </w:r>
          </w:p>
        </w:tc>
        <w:tc>
          <w:tcPr>
            <w:tcW w:w="2463" w:type="pct"/>
            <w:shd w:val="clear" w:color="auto" w:fill="F2F2F2" w:themeFill="background1" w:themeFillShade="F2"/>
          </w:tcPr>
          <w:p w14:paraId="67148ADD" w14:textId="77777777" w:rsidR="00C3263E" w:rsidRPr="00CA443B" w:rsidRDefault="00CA443B" w:rsidP="005C6045">
            <w:pPr>
              <w:pStyle w:val="TableText"/>
              <w:rPr>
                <w:b/>
              </w:rPr>
            </w:pPr>
            <w:r w:rsidRPr="00CA443B">
              <w:rPr>
                <w:b/>
              </w:rPr>
              <w:t>Important exercise considerations</w:t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1A2029B6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  <w:shd w:val="clear" w:color="auto" w:fill="F2F2F2" w:themeFill="background1" w:themeFillShade="F2"/>
          </w:tcPr>
          <w:p w14:paraId="5EECF465" w14:textId="77777777" w:rsidR="00C3263E" w:rsidRDefault="00C3263E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  <w:shd w:val="clear" w:color="auto" w:fill="F2F2F2" w:themeFill="background1" w:themeFillShade="F2"/>
          </w:tcPr>
          <w:p w14:paraId="4368B942" w14:textId="77777777" w:rsidR="00C3263E" w:rsidRDefault="00C3263E" w:rsidP="00A10B81">
            <w:pPr>
              <w:pStyle w:val="TableText"/>
            </w:pPr>
          </w:p>
        </w:tc>
      </w:tr>
      <w:tr w:rsidR="00CA443B" w14:paraId="4952B33D" w14:textId="77777777" w:rsidTr="00501F58">
        <w:trPr>
          <w:cantSplit/>
        </w:trPr>
        <w:tc>
          <w:tcPr>
            <w:tcW w:w="308" w:type="pct"/>
          </w:tcPr>
          <w:p w14:paraId="15BB7F94" w14:textId="77777777" w:rsidR="00CA443B" w:rsidRDefault="00CA443B" w:rsidP="00A10B81">
            <w:pPr>
              <w:pStyle w:val="TableText"/>
            </w:pPr>
            <w:r>
              <w:t>6.1</w:t>
            </w:r>
          </w:p>
        </w:tc>
        <w:tc>
          <w:tcPr>
            <w:tcW w:w="2463" w:type="pct"/>
          </w:tcPr>
          <w:p w14:paraId="551A012B" w14:textId="77777777" w:rsidR="00CA443B" w:rsidRPr="00CA443B" w:rsidRDefault="00CA443B" w:rsidP="00CA443B">
            <w:pPr>
              <w:pStyle w:val="TableText"/>
            </w:pPr>
            <w:r w:rsidRPr="00CA443B">
              <w:t xml:space="preserve">Did the exercise involve stakeholders such as neighbouring facilities and emergency services?  </w:t>
            </w:r>
          </w:p>
          <w:p w14:paraId="61ABB57F" w14:textId="77777777" w:rsidR="00CA443B" w:rsidRPr="003D7C0D" w:rsidRDefault="00CA443B" w:rsidP="003D7C0D">
            <w:pPr>
              <w:pStyle w:val="TableText"/>
              <w:rPr>
                <w:i/>
              </w:rPr>
            </w:pPr>
            <w:r w:rsidRPr="003D7C0D">
              <w:rPr>
                <w:i/>
                <w:color w:val="595959" w:themeColor="text1" w:themeTint="A6"/>
              </w:rPr>
              <w:t>Note that emergency services (if involved) are to be engaged at the level of command that would apply for the scale of incident involved.</w:t>
            </w:r>
          </w:p>
        </w:tc>
        <w:tc>
          <w:tcPr>
            <w:tcW w:w="299" w:type="pct"/>
          </w:tcPr>
          <w:p w14:paraId="135EB20A" w14:textId="77777777" w:rsidR="00CA443B" w:rsidRDefault="00CA443B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32E0E880" w14:textId="77777777" w:rsidR="00CA443B" w:rsidRDefault="00CA443B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7944392F" w14:textId="77777777" w:rsidR="00CA443B" w:rsidRDefault="00CA443B" w:rsidP="00A10B81">
            <w:pPr>
              <w:pStyle w:val="TableText"/>
            </w:pPr>
          </w:p>
        </w:tc>
      </w:tr>
      <w:tr w:rsidR="00CA443B" w14:paraId="2A502736" w14:textId="77777777" w:rsidTr="00501F58">
        <w:trPr>
          <w:cantSplit/>
        </w:trPr>
        <w:tc>
          <w:tcPr>
            <w:tcW w:w="308" w:type="pct"/>
          </w:tcPr>
          <w:p w14:paraId="04B30C0C" w14:textId="77777777" w:rsidR="00CA443B" w:rsidRDefault="00CA443B" w:rsidP="00A10B81">
            <w:pPr>
              <w:pStyle w:val="TableText"/>
            </w:pPr>
            <w:r>
              <w:t>6.2</w:t>
            </w:r>
          </w:p>
        </w:tc>
        <w:tc>
          <w:tcPr>
            <w:tcW w:w="2463" w:type="pct"/>
          </w:tcPr>
          <w:p w14:paraId="63E1D683" w14:textId="77777777" w:rsidR="00CA443B" w:rsidRPr="00CA443B" w:rsidRDefault="00CA443B" w:rsidP="003D7C0D">
            <w:pPr>
              <w:pStyle w:val="TableText"/>
            </w:pPr>
            <w:r w:rsidRPr="00CA443B">
              <w:t>Did the exercise include joint arrangements such as the provision of mutual aid and the engagement of off-site resources?</w:t>
            </w:r>
          </w:p>
        </w:tc>
        <w:tc>
          <w:tcPr>
            <w:tcW w:w="299" w:type="pct"/>
          </w:tcPr>
          <w:p w14:paraId="69EF5B98" w14:textId="77777777" w:rsidR="00CA443B" w:rsidRDefault="00CA443B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1E99C7AA" w14:textId="77777777" w:rsidR="00CA443B" w:rsidRDefault="00CA443B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0C8D7863" w14:textId="77777777" w:rsidR="00CA443B" w:rsidRDefault="00CA443B" w:rsidP="00A10B81">
            <w:pPr>
              <w:pStyle w:val="TableText"/>
            </w:pPr>
          </w:p>
        </w:tc>
      </w:tr>
      <w:tr w:rsidR="00C224E0" w14:paraId="720BCDC0" w14:textId="77777777" w:rsidTr="00501F58">
        <w:trPr>
          <w:cantSplit/>
        </w:trPr>
        <w:tc>
          <w:tcPr>
            <w:tcW w:w="308" w:type="pct"/>
          </w:tcPr>
          <w:p w14:paraId="5FFD13C3" w14:textId="77777777" w:rsidR="00C224E0" w:rsidRDefault="00C224E0" w:rsidP="00A10B81">
            <w:pPr>
              <w:pStyle w:val="TableText"/>
            </w:pPr>
            <w:r>
              <w:t>6.3</w:t>
            </w:r>
          </w:p>
        </w:tc>
        <w:tc>
          <w:tcPr>
            <w:tcW w:w="2463" w:type="pct"/>
          </w:tcPr>
          <w:p w14:paraId="0AEC152E" w14:textId="77777777" w:rsidR="00C224E0" w:rsidRPr="00CA443B" w:rsidRDefault="00C224E0" w:rsidP="00CA443B">
            <w:pPr>
              <w:pStyle w:val="TableText"/>
            </w:pPr>
            <w:r w:rsidRPr="00CA443B">
              <w:t>Were off-site health professionals involved in the exercise?</w:t>
            </w:r>
          </w:p>
          <w:p w14:paraId="1DF54A6C" w14:textId="77777777" w:rsidR="00C224E0" w:rsidRPr="003D7C0D" w:rsidRDefault="00C224E0" w:rsidP="003D7C0D">
            <w:pPr>
              <w:pStyle w:val="TableText"/>
              <w:rPr>
                <w:i/>
              </w:rPr>
            </w:pPr>
            <w:r w:rsidRPr="003D7C0D">
              <w:rPr>
                <w:i/>
                <w:color w:val="595959" w:themeColor="text1" w:themeTint="A6"/>
              </w:rPr>
              <w:t>Consider if local hospitals are aware of how to treat chemically affected patients based on the chemicals on-site.</w:t>
            </w:r>
          </w:p>
        </w:tc>
        <w:tc>
          <w:tcPr>
            <w:tcW w:w="299" w:type="pct"/>
          </w:tcPr>
          <w:p w14:paraId="6634DA5D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14AA066B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9C4E82C" w14:textId="77777777" w:rsidR="00C224E0" w:rsidRDefault="00C224E0" w:rsidP="00A10B81">
            <w:pPr>
              <w:pStyle w:val="TableText"/>
            </w:pPr>
          </w:p>
        </w:tc>
      </w:tr>
      <w:tr w:rsidR="00C224E0" w14:paraId="682246EF" w14:textId="77777777" w:rsidTr="00501F58">
        <w:trPr>
          <w:cantSplit/>
        </w:trPr>
        <w:tc>
          <w:tcPr>
            <w:tcW w:w="308" w:type="pct"/>
          </w:tcPr>
          <w:p w14:paraId="49E142EC" w14:textId="77777777" w:rsidR="00C224E0" w:rsidRDefault="00C224E0" w:rsidP="00A10B81">
            <w:pPr>
              <w:pStyle w:val="TableText"/>
            </w:pPr>
            <w:r>
              <w:lastRenderedPageBreak/>
              <w:t>6.4</w:t>
            </w:r>
          </w:p>
        </w:tc>
        <w:tc>
          <w:tcPr>
            <w:tcW w:w="2463" w:type="pct"/>
          </w:tcPr>
          <w:p w14:paraId="61D14175" w14:textId="77777777" w:rsidR="00C224E0" w:rsidRPr="00CA443B" w:rsidRDefault="00C224E0" w:rsidP="00CA443B">
            <w:pPr>
              <w:pStyle w:val="TableText"/>
            </w:pPr>
            <w:r w:rsidRPr="00CA443B">
              <w:t>Were plant/equipment activities (e.g. isolation, blowdown, shutdown) simulated as part of the exercise?</w:t>
            </w:r>
          </w:p>
        </w:tc>
        <w:tc>
          <w:tcPr>
            <w:tcW w:w="299" w:type="pct"/>
          </w:tcPr>
          <w:p w14:paraId="33C90AA8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42AAB11D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9597676" w14:textId="77777777" w:rsidR="00C224E0" w:rsidRDefault="00C224E0" w:rsidP="00A10B81">
            <w:pPr>
              <w:pStyle w:val="TableText"/>
            </w:pPr>
          </w:p>
        </w:tc>
      </w:tr>
      <w:tr w:rsidR="00C224E0" w14:paraId="084FBE4E" w14:textId="77777777" w:rsidTr="00501F58">
        <w:trPr>
          <w:cantSplit/>
        </w:trPr>
        <w:tc>
          <w:tcPr>
            <w:tcW w:w="308" w:type="pct"/>
          </w:tcPr>
          <w:p w14:paraId="06083644" w14:textId="77777777" w:rsidR="00C224E0" w:rsidRDefault="00C224E0" w:rsidP="00A10B81">
            <w:pPr>
              <w:pStyle w:val="TableText"/>
            </w:pPr>
            <w:r>
              <w:t>6.5</w:t>
            </w:r>
          </w:p>
        </w:tc>
        <w:tc>
          <w:tcPr>
            <w:tcW w:w="2463" w:type="pct"/>
          </w:tcPr>
          <w:p w14:paraId="0416705A" w14:textId="77777777" w:rsidR="00C224E0" w:rsidRPr="00CA443B" w:rsidRDefault="00C224E0" w:rsidP="003D7C0D">
            <w:pPr>
              <w:pStyle w:val="TableText"/>
            </w:pPr>
            <w:r w:rsidRPr="00CA443B">
              <w:t>Did the exercise allow scenario development based on the actions taken by the participants, rather than leading them through the exercise?</w:t>
            </w:r>
          </w:p>
        </w:tc>
        <w:tc>
          <w:tcPr>
            <w:tcW w:w="299" w:type="pct"/>
          </w:tcPr>
          <w:p w14:paraId="6BE0CF29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A784704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63492650" w14:textId="77777777" w:rsidR="00C224E0" w:rsidRDefault="00C224E0" w:rsidP="00A10B81">
            <w:pPr>
              <w:pStyle w:val="TableText"/>
            </w:pPr>
          </w:p>
        </w:tc>
      </w:tr>
      <w:tr w:rsidR="00C224E0" w14:paraId="6E13473D" w14:textId="77777777" w:rsidTr="00501F58">
        <w:trPr>
          <w:cantSplit/>
        </w:trPr>
        <w:tc>
          <w:tcPr>
            <w:tcW w:w="308" w:type="pct"/>
          </w:tcPr>
          <w:p w14:paraId="764477BF" w14:textId="77777777" w:rsidR="00C224E0" w:rsidRDefault="00C224E0" w:rsidP="00A10B81">
            <w:pPr>
              <w:pStyle w:val="TableText"/>
            </w:pPr>
            <w:r>
              <w:t>6.6</w:t>
            </w:r>
          </w:p>
        </w:tc>
        <w:tc>
          <w:tcPr>
            <w:tcW w:w="2463" w:type="pct"/>
          </w:tcPr>
          <w:p w14:paraId="3BB2CA2E" w14:textId="77777777" w:rsidR="00C224E0" w:rsidRPr="00CA443B" w:rsidRDefault="00C224E0" w:rsidP="003D7C0D">
            <w:pPr>
              <w:pStyle w:val="TableText"/>
            </w:pPr>
            <w:r w:rsidRPr="00CA443B">
              <w:t>Did the exercise consider impacts to people, property and the environment?</w:t>
            </w:r>
          </w:p>
        </w:tc>
        <w:tc>
          <w:tcPr>
            <w:tcW w:w="299" w:type="pct"/>
          </w:tcPr>
          <w:p w14:paraId="550320D9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74101260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79DDC25" w14:textId="77777777" w:rsidR="00C224E0" w:rsidRDefault="00C224E0" w:rsidP="00A10B81">
            <w:pPr>
              <w:pStyle w:val="TableText"/>
            </w:pPr>
          </w:p>
        </w:tc>
      </w:tr>
      <w:tr w:rsidR="00C224E0" w14:paraId="4E9833C8" w14:textId="77777777" w:rsidTr="00501F58">
        <w:trPr>
          <w:cantSplit/>
        </w:trPr>
        <w:tc>
          <w:tcPr>
            <w:tcW w:w="308" w:type="pct"/>
          </w:tcPr>
          <w:p w14:paraId="74A0DA28" w14:textId="77777777" w:rsidR="00C224E0" w:rsidRDefault="00C224E0" w:rsidP="00A10B81">
            <w:pPr>
              <w:pStyle w:val="TableText"/>
            </w:pPr>
            <w:r>
              <w:t>6.7</w:t>
            </w:r>
          </w:p>
        </w:tc>
        <w:tc>
          <w:tcPr>
            <w:tcW w:w="2463" w:type="pct"/>
          </w:tcPr>
          <w:p w14:paraId="59DE190E" w14:textId="77777777" w:rsidR="00C224E0" w:rsidRPr="00CA443B" w:rsidRDefault="00C224E0" w:rsidP="003D7C0D">
            <w:pPr>
              <w:pStyle w:val="TableText"/>
            </w:pPr>
            <w:r w:rsidRPr="00CA443B">
              <w:t>Were tactical, operational and strategic elements of emergency response covered during the exercise?</w:t>
            </w:r>
          </w:p>
        </w:tc>
        <w:tc>
          <w:tcPr>
            <w:tcW w:w="299" w:type="pct"/>
          </w:tcPr>
          <w:p w14:paraId="387416E9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589FC6E7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049E7918" w14:textId="77777777" w:rsidR="00C224E0" w:rsidRDefault="00C224E0" w:rsidP="00A10B81">
            <w:pPr>
              <w:pStyle w:val="TableText"/>
            </w:pPr>
          </w:p>
        </w:tc>
      </w:tr>
      <w:tr w:rsidR="00C224E0" w14:paraId="23681460" w14:textId="77777777" w:rsidTr="00501F58">
        <w:trPr>
          <w:cantSplit/>
        </w:trPr>
        <w:tc>
          <w:tcPr>
            <w:tcW w:w="308" w:type="pct"/>
          </w:tcPr>
          <w:p w14:paraId="400763FC" w14:textId="77777777" w:rsidR="00C224E0" w:rsidRDefault="00C224E0" w:rsidP="00A10B81">
            <w:pPr>
              <w:pStyle w:val="TableText"/>
            </w:pPr>
            <w:r>
              <w:t>6.8</w:t>
            </w:r>
          </w:p>
        </w:tc>
        <w:tc>
          <w:tcPr>
            <w:tcW w:w="2463" w:type="pct"/>
          </w:tcPr>
          <w:p w14:paraId="76939CB3" w14:textId="77777777" w:rsidR="00C224E0" w:rsidRPr="00CA443B" w:rsidRDefault="00C224E0" w:rsidP="00CA443B">
            <w:pPr>
              <w:pStyle w:val="TableText"/>
            </w:pPr>
            <w:r w:rsidRPr="00CA443B">
              <w:t xml:space="preserve">Was the recovery phase covered during the exercise?   </w:t>
            </w:r>
          </w:p>
        </w:tc>
        <w:tc>
          <w:tcPr>
            <w:tcW w:w="299" w:type="pct"/>
          </w:tcPr>
          <w:p w14:paraId="17EF7D49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59A60F8B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2AF1FE9" w14:textId="77777777" w:rsidR="00C224E0" w:rsidRDefault="00C224E0" w:rsidP="00A10B81">
            <w:pPr>
              <w:pStyle w:val="TableText"/>
            </w:pPr>
          </w:p>
        </w:tc>
      </w:tr>
      <w:tr w:rsidR="00C224E0" w14:paraId="0FB9EE21" w14:textId="77777777" w:rsidTr="00501F58">
        <w:trPr>
          <w:cantSplit/>
        </w:trPr>
        <w:tc>
          <w:tcPr>
            <w:tcW w:w="308" w:type="pct"/>
          </w:tcPr>
          <w:p w14:paraId="6AE25B79" w14:textId="77777777" w:rsidR="00C224E0" w:rsidRDefault="00C224E0" w:rsidP="00A10B81">
            <w:pPr>
              <w:pStyle w:val="TableText"/>
            </w:pPr>
            <w:r>
              <w:t>6.9</w:t>
            </w:r>
          </w:p>
        </w:tc>
        <w:tc>
          <w:tcPr>
            <w:tcW w:w="2463" w:type="pct"/>
          </w:tcPr>
          <w:p w14:paraId="08DC1E6E" w14:textId="77777777" w:rsidR="00C224E0" w:rsidRPr="00CA443B" w:rsidRDefault="00C224E0" w:rsidP="00CA443B">
            <w:pPr>
              <w:pStyle w:val="TableText"/>
            </w:pPr>
            <w:r w:rsidRPr="00CA443B">
              <w:t>Were documented exercise performance standards used?</w:t>
            </w:r>
          </w:p>
        </w:tc>
        <w:tc>
          <w:tcPr>
            <w:tcW w:w="299" w:type="pct"/>
          </w:tcPr>
          <w:p w14:paraId="7F8823F8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4D8E246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F6D509A" w14:textId="77777777" w:rsidR="00C224E0" w:rsidRDefault="00C224E0" w:rsidP="00A10B81">
            <w:pPr>
              <w:pStyle w:val="TableText"/>
            </w:pPr>
          </w:p>
        </w:tc>
      </w:tr>
      <w:tr w:rsidR="00C224E0" w14:paraId="5736D8F7" w14:textId="77777777" w:rsidTr="00501F58">
        <w:trPr>
          <w:cantSplit/>
        </w:trPr>
        <w:tc>
          <w:tcPr>
            <w:tcW w:w="308" w:type="pct"/>
          </w:tcPr>
          <w:p w14:paraId="6AF114B8" w14:textId="77777777" w:rsidR="00C224E0" w:rsidRDefault="00C224E0" w:rsidP="00A10B81">
            <w:pPr>
              <w:pStyle w:val="TableText"/>
            </w:pPr>
            <w:r>
              <w:t>6.10</w:t>
            </w:r>
          </w:p>
        </w:tc>
        <w:tc>
          <w:tcPr>
            <w:tcW w:w="2463" w:type="pct"/>
          </w:tcPr>
          <w:p w14:paraId="3DB4C18B" w14:textId="77777777" w:rsidR="00C224E0" w:rsidRPr="00CA443B" w:rsidRDefault="00C224E0" w:rsidP="00CA443B">
            <w:pPr>
              <w:pStyle w:val="TableText"/>
            </w:pPr>
            <w:r w:rsidRPr="00CA443B">
              <w:t>Are exercises performed on a regular basis following a documented rationale?</w:t>
            </w:r>
          </w:p>
          <w:p w14:paraId="5A71BE25" w14:textId="77777777" w:rsidR="00C224E0" w:rsidRPr="003D7C0D" w:rsidRDefault="00C224E0" w:rsidP="003D7C0D">
            <w:pPr>
              <w:pStyle w:val="TableText"/>
              <w:rPr>
                <w:i/>
              </w:rPr>
            </w:pPr>
            <w:r w:rsidRPr="003D7C0D">
              <w:rPr>
                <w:i/>
                <w:color w:val="595959" w:themeColor="text1" w:themeTint="A6"/>
              </w:rPr>
              <w:t>Rationale should be developed in consultation with external agencies if they are to be involved.  Synergies can be achieved with aligned exercise schedules.</w:t>
            </w:r>
          </w:p>
        </w:tc>
        <w:tc>
          <w:tcPr>
            <w:tcW w:w="299" w:type="pct"/>
          </w:tcPr>
          <w:p w14:paraId="58988AAD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6F0CE4A3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5CAC4097" w14:textId="77777777" w:rsidR="00C224E0" w:rsidRDefault="00C224E0" w:rsidP="00A10B81">
            <w:pPr>
              <w:pStyle w:val="TableText"/>
            </w:pPr>
          </w:p>
        </w:tc>
      </w:tr>
      <w:tr w:rsidR="00C224E0" w14:paraId="3E61723B" w14:textId="77777777" w:rsidTr="00501F58">
        <w:trPr>
          <w:cantSplit/>
        </w:trPr>
        <w:tc>
          <w:tcPr>
            <w:tcW w:w="308" w:type="pct"/>
          </w:tcPr>
          <w:p w14:paraId="6E2E5C16" w14:textId="77777777" w:rsidR="00C224E0" w:rsidRDefault="00C224E0" w:rsidP="00A10B81">
            <w:pPr>
              <w:pStyle w:val="TableText"/>
            </w:pPr>
            <w:r>
              <w:t>6.11</w:t>
            </w:r>
          </w:p>
        </w:tc>
        <w:tc>
          <w:tcPr>
            <w:tcW w:w="2463" w:type="pct"/>
          </w:tcPr>
          <w:p w14:paraId="038FA877" w14:textId="77777777" w:rsidR="00C224E0" w:rsidRPr="00CA443B" w:rsidRDefault="00C224E0" w:rsidP="003D7C0D">
            <w:pPr>
              <w:pStyle w:val="TableText"/>
            </w:pPr>
            <w:r>
              <w:t>D</w:t>
            </w:r>
            <w:r w:rsidRPr="00CA443B">
              <w:t>o exercises focus on testing and improving the effectiveness of emergency arrangements?</w:t>
            </w:r>
          </w:p>
        </w:tc>
        <w:tc>
          <w:tcPr>
            <w:tcW w:w="299" w:type="pct"/>
          </w:tcPr>
          <w:p w14:paraId="393E8312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2E3718F7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12C583E4" w14:textId="77777777" w:rsidR="00C224E0" w:rsidRDefault="00C224E0" w:rsidP="00A10B81">
            <w:pPr>
              <w:pStyle w:val="TableText"/>
            </w:pPr>
          </w:p>
        </w:tc>
      </w:tr>
      <w:tr w:rsidR="00C224E0" w14:paraId="55DA2D88" w14:textId="77777777" w:rsidTr="00501F58">
        <w:trPr>
          <w:cantSplit/>
        </w:trPr>
        <w:tc>
          <w:tcPr>
            <w:tcW w:w="308" w:type="pct"/>
          </w:tcPr>
          <w:p w14:paraId="3B682850" w14:textId="77777777" w:rsidR="00C224E0" w:rsidRDefault="00C224E0" w:rsidP="00A10B81">
            <w:pPr>
              <w:pStyle w:val="TableText"/>
            </w:pPr>
            <w:r>
              <w:t>6.12</w:t>
            </w:r>
          </w:p>
        </w:tc>
        <w:tc>
          <w:tcPr>
            <w:tcW w:w="2463" w:type="pct"/>
          </w:tcPr>
          <w:p w14:paraId="25DF479A" w14:textId="77777777" w:rsidR="00C224E0" w:rsidRPr="003D717D" w:rsidRDefault="00C224E0" w:rsidP="003D717D">
            <w:pPr>
              <w:pStyle w:val="TableText"/>
            </w:pPr>
            <w:r w:rsidRPr="003D717D">
              <w:t>Have different types of exercises been conducted at the facility over time (e.g. discussion-based, tabletop, field deployment types)?</w:t>
            </w:r>
          </w:p>
        </w:tc>
        <w:tc>
          <w:tcPr>
            <w:tcW w:w="299" w:type="pct"/>
          </w:tcPr>
          <w:p w14:paraId="01CA9DD0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5514F73F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205E1F0E" w14:textId="77777777" w:rsidR="00C224E0" w:rsidRDefault="00C224E0" w:rsidP="00A10B81">
            <w:pPr>
              <w:pStyle w:val="TableText"/>
            </w:pPr>
          </w:p>
        </w:tc>
      </w:tr>
      <w:tr w:rsidR="00C224E0" w14:paraId="60FFCB17" w14:textId="77777777" w:rsidTr="00501F58">
        <w:trPr>
          <w:cantSplit/>
        </w:trPr>
        <w:tc>
          <w:tcPr>
            <w:tcW w:w="308" w:type="pct"/>
          </w:tcPr>
          <w:p w14:paraId="2E11A541" w14:textId="77777777" w:rsidR="00C224E0" w:rsidRDefault="00C224E0" w:rsidP="00A10B81">
            <w:pPr>
              <w:pStyle w:val="TableText"/>
            </w:pPr>
            <w:r>
              <w:t>6.13</w:t>
            </w:r>
          </w:p>
        </w:tc>
        <w:tc>
          <w:tcPr>
            <w:tcW w:w="2463" w:type="pct"/>
          </w:tcPr>
          <w:p w14:paraId="75FD8933" w14:textId="77777777" w:rsidR="00C224E0" w:rsidRPr="003D717D" w:rsidRDefault="00C224E0" w:rsidP="003D717D">
            <w:pPr>
              <w:pStyle w:val="TableText"/>
            </w:pPr>
            <w:r w:rsidRPr="003D717D">
              <w:t>Has consideration been made of how a real incident would be communicated during the exercise (i.e. ‘no duff’)?</w:t>
            </w:r>
          </w:p>
        </w:tc>
        <w:tc>
          <w:tcPr>
            <w:tcW w:w="299" w:type="pct"/>
          </w:tcPr>
          <w:p w14:paraId="1A855A86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99" w:type="pct"/>
          </w:tcPr>
          <w:p w14:paraId="08EE76DD" w14:textId="77777777" w:rsidR="00C224E0" w:rsidRDefault="00C224E0" w:rsidP="00A10B81">
            <w:pPr>
              <w:pStyle w:val="TableText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31" w:type="pct"/>
          </w:tcPr>
          <w:p w14:paraId="3F52A7E5" w14:textId="77777777" w:rsidR="00C224E0" w:rsidRDefault="00C224E0" w:rsidP="00A10B81">
            <w:pPr>
              <w:pStyle w:val="TableText"/>
            </w:pPr>
          </w:p>
        </w:tc>
      </w:tr>
    </w:tbl>
    <w:p w14:paraId="501F1576" w14:textId="77777777" w:rsidR="00A10B81" w:rsidRDefault="00A10B81" w:rsidP="00A10B81"/>
    <w:p w14:paraId="53871D1E" w14:textId="77777777" w:rsidR="00921272" w:rsidRPr="00921272" w:rsidRDefault="00921272" w:rsidP="00A10B81">
      <w:pPr>
        <w:rPr>
          <w:i/>
        </w:rPr>
      </w:pPr>
      <w:r w:rsidRPr="00921272">
        <w:rPr>
          <w:i/>
        </w:rPr>
        <w:t>Notes:</w:t>
      </w:r>
    </w:p>
    <w:p w14:paraId="0174EC28" w14:textId="77777777" w:rsidR="00921272" w:rsidRPr="00921272" w:rsidRDefault="00921272" w:rsidP="00921272">
      <w:pPr>
        <w:rPr>
          <w:i/>
        </w:rPr>
      </w:pPr>
      <w:r w:rsidRPr="00921272">
        <w:rPr>
          <w:i/>
        </w:rPr>
        <w:t>The following information sources have been considered in the development of this document:</w:t>
      </w:r>
    </w:p>
    <w:p w14:paraId="7D946F5A" w14:textId="77777777" w:rsidR="00921272" w:rsidRPr="00921272" w:rsidRDefault="00921272" w:rsidP="00921272">
      <w:pPr>
        <w:rPr>
          <w:i/>
        </w:rPr>
      </w:pPr>
      <w:r w:rsidRPr="00921272">
        <w:rPr>
          <w:i/>
        </w:rPr>
        <w:t>(i)    United Kingdom Health &amp; Safety Executive (UK HSE): www.hse.gov.uk</w:t>
      </w:r>
    </w:p>
    <w:p w14:paraId="4280D212" w14:textId="77777777" w:rsidR="00921272" w:rsidRPr="00921272" w:rsidRDefault="00921272" w:rsidP="00921272">
      <w:pPr>
        <w:rPr>
          <w:i/>
        </w:rPr>
      </w:pPr>
      <w:r w:rsidRPr="00921272">
        <w:rPr>
          <w:i/>
        </w:rPr>
        <w:t>(ii)   United States Federal Emergency Management Agency (US FEMA): www.fema.gov</w:t>
      </w:r>
    </w:p>
    <w:p w14:paraId="6307E403" w14:textId="77777777" w:rsidR="00921272" w:rsidRDefault="00921272" w:rsidP="00921272">
      <w:r w:rsidRPr="00921272">
        <w:rPr>
          <w:i/>
        </w:rPr>
        <w:t>(iii)  Australasian Inter-service Incident Management System (AIIMS)</w:t>
      </w:r>
    </w:p>
    <w:p w14:paraId="40C34160" w14:textId="77777777" w:rsidR="003D7C0D" w:rsidRDefault="003D7C0D" w:rsidP="00A10B81"/>
    <w:p w14:paraId="1DAFC423" w14:textId="77777777" w:rsidR="00B97B3F" w:rsidRPr="00D74BCF" w:rsidRDefault="00EB20B0" w:rsidP="00921272">
      <w:pPr>
        <w:rPr>
          <w:b/>
        </w:rPr>
      </w:pPr>
      <w:r w:rsidRPr="00D74BCF">
        <w:rPr>
          <w:b/>
        </w:rPr>
        <w:t xml:space="preserve">Further </w:t>
      </w:r>
      <w:r w:rsidR="00921272" w:rsidRPr="00D74BCF">
        <w:rPr>
          <w:b/>
        </w:rPr>
        <w:t>comments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456"/>
      </w:tblGrid>
      <w:tr w:rsidR="00B97B3F" w14:paraId="6BF4780B" w14:textId="77777777" w:rsidTr="006F34EF">
        <w:trPr>
          <w:trHeight w:val="1200"/>
        </w:trPr>
        <w:tc>
          <w:tcPr>
            <w:tcW w:w="5000" w:type="pct"/>
          </w:tcPr>
          <w:p w14:paraId="7B043865" w14:textId="77777777" w:rsidR="007872B5" w:rsidRPr="00423C5D" w:rsidRDefault="007872B5" w:rsidP="006978F3">
            <w:pPr>
              <w:pStyle w:val="TableText"/>
            </w:pPr>
          </w:p>
        </w:tc>
      </w:tr>
    </w:tbl>
    <w:p w14:paraId="1CAE39DB" w14:textId="77777777" w:rsidR="006F34EF" w:rsidRDefault="006F34EF" w:rsidP="00D74BCF">
      <w:pPr>
        <w:rPr>
          <w:b/>
        </w:rPr>
      </w:pPr>
    </w:p>
    <w:p w14:paraId="62EE43C6" w14:textId="77777777" w:rsidR="00EB20B0" w:rsidRPr="00D74BCF" w:rsidRDefault="00EB20B0" w:rsidP="00D74BCF">
      <w:pPr>
        <w:rPr>
          <w:b/>
        </w:rPr>
      </w:pPr>
      <w:r w:rsidRPr="00D74BCF">
        <w:rPr>
          <w:b/>
        </w:rPr>
        <w:t>Summary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456"/>
      </w:tblGrid>
      <w:tr w:rsidR="00EB20B0" w14:paraId="6592452C" w14:textId="77777777" w:rsidTr="006F34EF">
        <w:trPr>
          <w:trHeight w:val="1170"/>
        </w:trPr>
        <w:tc>
          <w:tcPr>
            <w:tcW w:w="5000" w:type="pct"/>
          </w:tcPr>
          <w:p w14:paraId="69AAEC20" w14:textId="77777777" w:rsidR="00EB20B0" w:rsidRDefault="00EB20B0" w:rsidP="009E6A8E">
            <w:pPr>
              <w:pStyle w:val="TableText"/>
            </w:pPr>
          </w:p>
          <w:p w14:paraId="5D3188BA" w14:textId="77777777" w:rsidR="00EB20B0" w:rsidRDefault="00EB20B0" w:rsidP="009E6A8E">
            <w:pPr>
              <w:pStyle w:val="TableText"/>
            </w:pPr>
          </w:p>
          <w:p w14:paraId="50572023" w14:textId="77777777" w:rsidR="00EB20B0" w:rsidRDefault="00EB20B0" w:rsidP="009E6A8E">
            <w:pPr>
              <w:pStyle w:val="TableText"/>
            </w:pPr>
          </w:p>
          <w:p w14:paraId="3978AD04" w14:textId="77777777" w:rsidR="00EB20B0" w:rsidRPr="00423C5D" w:rsidRDefault="00EB20B0" w:rsidP="009E6A8E">
            <w:pPr>
              <w:pStyle w:val="TableText"/>
            </w:pPr>
          </w:p>
        </w:tc>
      </w:tr>
    </w:tbl>
    <w:p w14:paraId="37749734" w14:textId="77777777" w:rsidR="00315D57" w:rsidRPr="007872B5" w:rsidRDefault="00315D57" w:rsidP="007872B5"/>
    <w:sectPr w:rsidR="00315D57" w:rsidRPr="007872B5" w:rsidSect="00A10B81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3C23" w14:textId="77777777" w:rsidR="00C05AF4" w:rsidRDefault="00C05AF4">
      <w:r>
        <w:separator/>
      </w:r>
    </w:p>
  </w:endnote>
  <w:endnote w:type="continuationSeparator" w:id="0">
    <w:p w14:paraId="5C71CE0C" w14:textId="77777777" w:rsidR="00C05AF4" w:rsidRDefault="00C05AF4">
      <w:r>
        <w:continuationSeparator/>
      </w:r>
    </w:p>
  </w:endnote>
  <w:endnote w:type="continuationNotice" w:id="1">
    <w:p w14:paraId="6D1EACC9" w14:textId="77777777" w:rsidR="00C05AF4" w:rsidRDefault="00C05A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FE47E" w14:textId="77777777" w:rsidR="00910A52" w:rsidRPr="00A40E7D" w:rsidRDefault="00A40E7D" w:rsidP="00A40E7D">
    <w:pPr>
      <w:pStyle w:val="Footer"/>
    </w:pPr>
    <w:r>
      <w:t>Emergency exercise evaluatiuon tool</w:t>
    </w:r>
    <w:r w:rsidRPr="00EB56DE">
      <w:tab/>
    </w:r>
    <w:r w:rsidRPr="00EB56DE">
      <w:tab/>
    </w:r>
    <w:r>
      <w:tab/>
    </w:r>
    <w:r>
      <w:tab/>
    </w:r>
    <w:r>
      <w:tab/>
    </w:r>
    <w:r>
      <w:tab/>
    </w:r>
    <w:r w:rsidRPr="00EB56DE">
      <w:t xml:space="preserve">Page </w:t>
    </w:r>
    <w:r w:rsidRPr="00EB56DE">
      <w:fldChar w:fldCharType="begin"/>
    </w:r>
    <w:r w:rsidRPr="00EB56DE">
      <w:instrText xml:space="preserve"> PAGE </w:instrText>
    </w:r>
    <w:r w:rsidRPr="00EB56DE">
      <w:fldChar w:fldCharType="separate"/>
    </w:r>
    <w:r w:rsidR="004214C6">
      <w:rPr>
        <w:noProof/>
      </w:rPr>
      <w:t>4</w:t>
    </w:r>
    <w:r w:rsidRPr="00EB56DE">
      <w:fldChar w:fldCharType="end"/>
    </w:r>
    <w:r w:rsidRPr="00EB56DE">
      <w:t xml:space="preserve"> of </w:t>
    </w:r>
    <w:r w:rsidR="004214C6">
      <w:fldChar w:fldCharType="begin"/>
    </w:r>
    <w:r w:rsidR="004214C6">
      <w:instrText xml:space="preserve"> NUMPAGES </w:instrText>
    </w:r>
    <w:r w:rsidR="004214C6">
      <w:fldChar w:fldCharType="separate"/>
    </w:r>
    <w:r w:rsidR="004214C6">
      <w:rPr>
        <w:noProof/>
      </w:rPr>
      <w:t>4</w:t>
    </w:r>
    <w:r w:rsidR="004214C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BC292" w14:textId="77777777" w:rsidR="00910A52" w:rsidRPr="00EB56DE" w:rsidRDefault="003C2FDB" w:rsidP="00EB56DE">
    <w:pPr>
      <w:pStyle w:val="Footer"/>
    </w:pPr>
    <w:r>
      <w:t>Emergency exercise evaluatiuon tool</w:t>
    </w:r>
    <w:r w:rsidR="00910A52" w:rsidRPr="00EB56DE">
      <w:tab/>
    </w:r>
    <w:r w:rsidR="00910A52" w:rsidRPr="00EB56DE">
      <w:tab/>
    </w:r>
    <w:r>
      <w:tab/>
    </w:r>
    <w:r>
      <w:tab/>
    </w:r>
    <w:r w:rsidR="00A40E7D">
      <w:tab/>
    </w:r>
    <w:r>
      <w:tab/>
    </w:r>
    <w:r w:rsidR="00910A52" w:rsidRPr="00EB56DE">
      <w:t xml:space="preserve">Page </w:t>
    </w:r>
    <w:r w:rsidR="00910A52" w:rsidRPr="00EB56DE">
      <w:fldChar w:fldCharType="begin"/>
    </w:r>
    <w:r w:rsidR="00910A52" w:rsidRPr="00EB56DE">
      <w:instrText xml:space="preserve"> PAGE </w:instrText>
    </w:r>
    <w:r w:rsidR="00910A52" w:rsidRPr="00EB56DE">
      <w:fldChar w:fldCharType="separate"/>
    </w:r>
    <w:r w:rsidR="004214C6">
      <w:rPr>
        <w:noProof/>
      </w:rPr>
      <w:t>1</w:t>
    </w:r>
    <w:r w:rsidR="00910A52" w:rsidRPr="00EB56DE">
      <w:fldChar w:fldCharType="end"/>
    </w:r>
    <w:r w:rsidR="00910A52" w:rsidRPr="00EB56DE">
      <w:t xml:space="preserve"> of </w:t>
    </w:r>
    <w:r w:rsidR="004214C6">
      <w:fldChar w:fldCharType="begin"/>
    </w:r>
    <w:r w:rsidR="004214C6">
      <w:instrText xml:space="preserve"> NUMPAGES </w:instrText>
    </w:r>
    <w:r w:rsidR="004214C6">
      <w:fldChar w:fldCharType="separate"/>
    </w:r>
    <w:r w:rsidR="004214C6">
      <w:rPr>
        <w:noProof/>
      </w:rPr>
      <w:t>4</w:t>
    </w:r>
    <w:r w:rsidR="004214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8DCD" w14:textId="77777777" w:rsidR="00C05AF4" w:rsidRDefault="00C05AF4">
      <w:r>
        <w:separator/>
      </w:r>
    </w:p>
  </w:footnote>
  <w:footnote w:type="continuationSeparator" w:id="0">
    <w:p w14:paraId="5DDAD653" w14:textId="77777777" w:rsidR="00C05AF4" w:rsidRDefault="00C05AF4">
      <w:r>
        <w:continuationSeparator/>
      </w:r>
    </w:p>
  </w:footnote>
  <w:footnote w:type="continuationNotice" w:id="1">
    <w:p w14:paraId="222A68DE" w14:textId="77777777" w:rsidR="00C05AF4" w:rsidRDefault="00C05A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285C" w14:textId="77777777" w:rsidR="00910A52" w:rsidRPr="00EB56DE" w:rsidRDefault="00EB56DE" w:rsidP="00EB56DE">
    <w:r>
      <w:rPr>
        <w:noProof/>
        <w:lang w:eastAsia="en-AU"/>
      </w:rPr>
      <w:drawing>
        <wp:inline distT="0" distB="0" distL="0" distR="0" wp14:anchorId="30C90007" wp14:editId="2A12EB8E">
          <wp:extent cx="3324418" cy="468000"/>
          <wp:effectExtent l="0" t="0" r="952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P RS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2441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422BD"/>
    <w:multiLevelType w:val="multilevel"/>
    <w:tmpl w:val="100C22B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E5C16B2"/>
    <w:multiLevelType w:val="hybridMultilevel"/>
    <w:tmpl w:val="CB505A76"/>
    <w:lvl w:ilvl="0" w:tplc="5164D808">
      <w:numFmt w:val="bullet"/>
      <w:lvlText w:val="•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73D"/>
    <w:multiLevelType w:val="multilevel"/>
    <w:tmpl w:val="100C22B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1C55BBB"/>
    <w:multiLevelType w:val="hybridMultilevel"/>
    <w:tmpl w:val="990A88B6"/>
    <w:lvl w:ilvl="0" w:tplc="5164D808">
      <w:numFmt w:val="bullet"/>
      <w:lvlText w:val="•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A0E82"/>
    <w:multiLevelType w:val="hybridMultilevel"/>
    <w:tmpl w:val="9E268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A7446"/>
    <w:multiLevelType w:val="hybridMultilevel"/>
    <w:tmpl w:val="C476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6091"/>
    <w:multiLevelType w:val="multilevel"/>
    <w:tmpl w:val="111246CE"/>
    <w:lvl w:ilvl="0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A6245E8"/>
    <w:multiLevelType w:val="hybridMultilevel"/>
    <w:tmpl w:val="242C2BD4"/>
    <w:lvl w:ilvl="0" w:tplc="910ACB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4E8C"/>
    <w:multiLevelType w:val="multilevel"/>
    <w:tmpl w:val="100C22B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1D533140"/>
    <w:multiLevelType w:val="hybridMultilevel"/>
    <w:tmpl w:val="934EA3C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B0247"/>
    <w:multiLevelType w:val="hybridMultilevel"/>
    <w:tmpl w:val="8488F8F4"/>
    <w:lvl w:ilvl="0" w:tplc="90E0717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51420"/>
    <w:multiLevelType w:val="multilevel"/>
    <w:tmpl w:val="607E4D2C"/>
    <w:lvl w:ilvl="0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337266B2"/>
    <w:multiLevelType w:val="hybridMultilevel"/>
    <w:tmpl w:val="111246CE"/>
    <w:lvl w:ilvl="0" w:tplc="6CB4908A">
      <w:start w:val="1"/>
      <w:numFmt w:val="bullet"/>
      <w:lvlText w:val="–"/>
      <w:lvlJc w:val="left"/>
      <w:pPr>
        <w:tabs>
          <w:tab w:val="num" w:pos="520"/>
        </w:tabs>
        <w:ind w:left="520" w:hanging="260"/>
      </w:pPr>
      <w:rPr>
        <w:rFonts w:ascii="Arial" w:hAnsi="Aria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800"/>
        </w:tabs>
        <w:ind w:left="180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3" w15:restartNumberingAfterBreak="0">
    <w:nsid w:val="33F56E3F"/>
    <w:multiLevelType w:val="hybridMultilevel"/>
    <w:tmpl w:val="8F24D778"/>
    <w:lvl w:ilvl="0" w:tplc="5164D808">
      <w:numFmt w:val="bullet"/>
      <w:lvlText w:val="•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04E4A"/>
    <w:multiLevelType w:val="hybridMultilevel"/>
    <w:tmpl w:val="7136B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1F11"/>
    <w:multiLevelType w:val="hybridMultilevel"/>
    <w:tmpl w:val="4B68450E"/>
    <w:lvl w:ilvl="0" w:tplc="5164D808">
      <w:numFmt w:val="bullet"/>
      <w:lvlText w:val="•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41C72091"/>
    <w:multiLevelType w:val="multilevel"/>
    <w:tmpl w:val="100C22B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464A566E"/>
    <w:multiLevelType w:val="multilevel"/>
    <w:tmpl w:val="BCA8064E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45D09"/>
    <w:multiLevelType w:val="hybridMultilevel"/>
    <w:tmpl w:val="202A31B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1E754C1"/>
    <w:multiLevelType w:val="hybridMultilevel"/>
    <w:tmpl w:val="535EA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50D21"/>
    <w:multiLevelType w:val="hybridMultilevel"/>
    <w:tmpl w:val="FDA43E72"/>
    <w:lvl w:ilvl="0" w:tplc="41085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3731AA"/>
    <w:multiLevelType w:val="hybridMultilevel"/>
    <w:tmpl w:val="DD42B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43F6A"/>
    <w:multiLevelType w:val="hybridMultilevel"/>
    <w:tmpl w:val="02E2063A"/>
    <w:lvl w:ilvl="0" w:tplc="3992F534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5E860B54"/>
    <w:multiLevelType w:val="hybridMultilevel"/>
    <w:tmpl w:val="2DBC008A"/>
    <w:lvl w:ilvl="0" w:tplc="5164D8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36C7A"/>
    <w:multiLevelType w:val="hybridMultilevel"/>
    <w:tmpl w:val="BCA8064E"/>
    <w:lvl w:ilvl="0" w:tplc="D7E61A38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 w:hint="default"/>
        <w:b w:val="0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F6289"/>
    <w:multiLevelType w:val="multilevel"/>
    <w:tmpl w:val="242C2BD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3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241E2"/>
    <w:multiLevelType w:val="hybridMultilevel"/>
    <w:tmpl w:val="C2A49C6C"/>
    <w:lvl w:ilvl="0" w:tplc="5164D808">
      <w:numFmt w:val="bullet"/>
      <w:lvlText w:val="•"/>
      <w:lvlJc w:val="left"/>
      <w:pPr>
        <w:ind w:left="819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7" w15:restartNumberingAfterBreak="0">
    <w:nsid w:val="6E701705"/>
    <w:multiLevelType w:val="hybridMultilevel"/>
    <w:tmpl w:val="94506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B217F"/>
    <w:multiLevelType w:val="hybridMultilevel"/>
    <w:tmpl w:val="607E4D2C"/>
    <w:lvl w:ilvl="0" w:tplc="D7E61A38">
      <w:start w:val="1"/>
      <w:numFmt w:val="bullet"/>
      <w:lvlText w:val=""/>
      <w:lvlJc w:val="left"/>
      <w:pPr>
        <w:tabs>
          <w:tab w:val="num" w:pos="520"/>
        </w:tabs>
        <w:ind w:left="520" w:hanging="260"/>
      </w:pPr>
      <w:rPr>
        <w:rFonts w:ascii="Symbol" w:hAnsi="Symbol" w:hint="default"/>
        <w:b w:val="0"/>
        <w:sz w:val="20"/>
        <w:szCs w:val="20"/>
      </w:rPr>
    </w:lvl>
    <w:lvl w:ilvl="1" w:tplc="4E9E7712">
      <w:start w:val="1"/>
      <w:numFmt w:val="bullet"/>
      <w:lvlText w:val="–"/>
      <w:lvlJc w:val="left"/>
      <w:pPr>
        <w:tabs>
          <w:tab w:val="num" w:pos="1540"/>
        </w:tabs>
        <w:ind w:left="1540" w:hanging="200"/>
      </w:pPr>
      <w:rPr>
        <w:rFonts w:ascii="Arial" w:hAnsi="Arial" w:hint="default"/>
        <w:b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9" w15:restartNumberingAfterBreak="0">
    <w:nsid w:val="760D354A"/>
    <w:multiLevelType w:val="hybridMultilevel"/>
    <w:tmpl w:val="42EEF0A2"/>
    <w:lvl w:ilvl="0" w:tplc="5164D808">
      <w:numFmt w:val="bullet"/>
      <w:lvlText w:val="•"/>
      <w:lvlJc w:val="left"/>
      <w:pPr>
        <w:ind w:left="81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 w16cid:durableId="1155102496">
    <w:abstractNumId w:val="18"/>
  </w:num>
  <w:num w:numId="2" w16cid:durableId="1284581031">
    <w:abstractNumId w:val="20"/>
  </w:num>
  <w:num w:numId="3" w16cid:durableId="1677918283">
    <w:abstractNumId w:val="9"/>
  </w:num>
  <w:num w:numId="4" w16cid:durableId="1757944956">
    <w:abstractNumId w:val="4"/>
  </w:num>
  <w:num w:numId="5" w16cid:durableId="974069736">
    <w:abstractNumId w:val="27"/>
  </w:num>
  <w:num w:numId="6" w16cid:durableId="2117212655">
    <w:abstractNumId w:val="7"/>
  </w:num>
  <w:num w:numId="7" w16cid:durableId="1223953369">
    <w:abstractNumId w:val="25"/>
  </w:num>
  <w:num w:numId="8" w16cid:durableId="1344481208">
    <w:abstractNumId w:val="24"/>
  </w:num>
  <w:num w:numId="9" w16cid:durableId="1847283396">
    <w:abstractNumId w:val="17"/>
  </w:num>
  <w:num w:numId="10" w16cid:durableId="50006741">
    <w:abstractNumId w:val="28"/>
  </w:num>
  <w:num w:numId="11" w16cid:durableId="275454797">
    <w:abstractNumId w:val="11"/>
  </w:num>
  <w:num w:numId="12" w16cid:durableId="699932916">
    <w:abstractNumId w:val="12"/>
  </w:num>
  <w:num w:numId="13" w16cid:durableId="391657153">
    <w:abstractNumId w:val="6"/>
  </w:num>
  <w:num w:numId="14" w16cid:durableId="166791978">
    <w:abstractNumId w:val="22"/>
  </w:num>
  <w:num w:numId="15" w16cid:durableId="1962875486">
    <w:abstractNumId w:val="14"/>
  </w:num>
  <w:num w:numId="16" w16cid:durableId="64650236">
    <w:abstractNumId w:val="19"/>
  </w:num>
  <w:num w:numId="17" w16cid:durableId="300308589">
    <w:abstractNumId w:val="23"/>
  </w:num>
  <w:num w:numId="18" w16cid:durableId="595023296">
    <w:abstractNumId w:val="15"/>
  </w:num>
  <w:num w:numId="19" w16cid:durableId="2085444988">
    <w:abstractNumId w:val="21"/>
  </w:num>
  <w:num w:numId="20" w16cid:durableId="582837011">
    <w:abstractNumId w:val="26"/>
  </w:num>
  <w:num w:numId="21" w16cid:durableId="847986304">
    <w:abstractNumId w:val="29"/>
  </w:num>
  <w:num w:numId="22" w16cid:durableId="117378974">
    <w:abstractNumId w:val="5"/>
  </w:num>
  <w:num w:numId="23" w16cid:durableId="422646854">
    <w:abstractNumId w:val="3"/>
  </w:num>
  <w:num w:numId="24" w16cid:durableId="957024436">
    <w:abstractNumId w:val="1"/>
  </w:num>
  <w:num w:numId="25" w16cid:durableId="1090783836">
    <w:abstractNumId w:val="13"/>
  </w:num>
  <w:num w:numId="26" w16cid:durableId="9766220">
    <w:abstractNumId w:val="2"/>
  </w:num>
  <w:num w:numId="27" w16cid:durableId="1670061240">
    <w:abstractNumId w:val="10"/>
  </w:num>
  <w:num w:numId="28" w16cid:durableId="1384133540">
    <w:abstractNumId w:val="8"/>
  </w:num>
  <w:num w:numId="29" w16cid:durableId="1410034964">
    <w:abstractNumId w:val="16"/>
  </w:num>
  <w:num w:numId="30" w16cid:durableId="36098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A8"/>
    <w:rsid w:val="0004379D"/>
    <w:rsid w:val="0004436C"/>
    <w:rsid w:val="00077990"/>
    <w:rsid w:val="0008070E"/>
    <w:rsid w:val="000810C7"/>
    <w:rsid w:val="0009079F"/>
    <w:rsid w:val="000931A2"/>
    <w:rsid w:val="000A4A03"/>
    <w:rsid w:val="00105491"/>
    <w:rsid w:val="0011444B"/>
    <w:rsid w:val="00115730"/>
    <w:rsid w:val="00122E5B"/>
    <w:rsid w:val="001270CC"/>
    <w:rsid w:val="00150427"/>
    <w:rsid w:val="00151800"/>
    <w:rsid w:val="00155589"/>
    <w:rsid w:val="00160D15"/>
    <w:rsid w:val="00161156"/>
    <w:rsid w:val="00185B97"/>
    <w:rsid w:val="00185C59"/>
    <w:rsid w:val="001975A7"/>
    <w:rsid w:val="001B185F"/>
    <w:rsid w:val="001C285A"/>
    <w:rsid w:val="001C5C12"/>
    <w:rsid w:val="001D4F09"/>
    <w:rsid w:val="001F38D8"/>
    <w:rsid w:val="001F6248"/>
    <w:rsid w:val="002052EE"/>
    <w:rsid w:val="002058DE"/>
    <w:rsid w:val="00206B10"/>
    <w:rsid w:val="0022374D"/>
    <w:rsid w:val="002334DD"/>
    <w:rsid w:val="002372E0"/>
    <w:rsid w:val="00241D36"/>
    <w:rsid w:val="00245D3A"/>
    <w:rsid w:val="002574A8"/>
    <w:rsid w:val="002C2E41"/>
    <w:rsid w:val="002C6586"/>
    <w:rsid w:val="002D2A85"/>
    <w:rsid w:val="002E3184"/>
    <w:rsid w:val="002F58B6"/>
    <w:rsid w:val="00315D57"/>
    <w:rsid w:val="00317A9F"/>
    <w:rsid w:val="00322167"/>
    <w:rsid w:val="00341C4A"/>
    <w:rsid w:val="00353239"/>
    <w:rsid w:val="003634D3"/>
    <w:rsid w:val="00380BDB"/>
    <w:rsid w:val="00394A36"/>
    <w:rsid w:val="00395642"/>
    <w:rsid w:val="003A2FF0"/>
    <w:rsid w:val="003C2FDB"/>
    <w:rsid w:val="003C335E"/>
    <w:rsid w:val="003D21EA"/>
    <w:rsid w:val="003D3B8F"/>
    <w:rsid w:val="003D717D"/>
    <w:rsid w:val="003D7C0D"/>
    <w:rsid w:val="003E1344"/>
    <w:rsid w:val="003F121A"/>
    <w:rsid w:val="003F7DED"/>
    <w:rsid w:val="00400470"/>
    <w:rsid w:val="004214C6"/>
    <w:rsid w:val="0042723F"/>
    <w:rsid w:val="00461EEE"/>
    <w:rsid w:val="00463DFC"/>
    <w:rsid w:val="00475DCA"/>
    <w:rsid w:val="0047731E"/>
    <w:rsid w:val="00477ACE"/>
    <w:rsid w:val="00477FA5"/>
    <w:rsid w:val="00480DDD"/>
    <w:rsid w:val="004812A1"/>
    <w:rsid w:val="0049608A"/>
    <w:rsid w:val="00497C51"/>
    <w:rsid w:val="004E3312"/>
    <w:rsid w:val="004E62C8"/>
    <w:rsid w:val="004F72C9"/>
    <w:rsid w:val="00501F58"/>
    <w:rsid w:val="00511CA8"/>
    <w:rsid w:val="00515E3A"/>
    <w:rsid w:val="005165CE"/>
    <w:rsid w:val="00542185"/>
    <w:rsid w:val="005465AC"/>
    <w:rsid w:val="00547FC3"/>
    <w:rsid w:val="00562DCC"/>
    <w:rsid w:val="00573FE6"/>
    <w:rsid w:val="005B7A4F"/>
    <w:rsid w:val="005C6045"/>
    <w:rsid w:val="005D234F"/>
    <w:rsid w:val="005E0C61"/>
    <w:rsid w:val="005E527B"/>
    <w:rsid w:val="005F2279"/>
    <w:rsid w:val="005F7F3D"/>
    <w:rsid w:val="00622CBB"/>
    <w:rsid w:val="00625F42"/>
    <w:rsid w:val="006563D6"/>
    <w:rsid w:val="006822BA"/>
    <w:rsid w:val="006978F3"/>
    <w:rsid w:val="006F34EF"/>
    <w:rsid w:val="006F7311"/>
    <w:rsid w:val="00705106"/>
    <w:rsid w:val="00707D0C"/>
    <w:rsid w:val="007318C9"/>
    <w:rsid w:val="007413C0"/>
    <w:rsid w:val="00764631"/>
    <w:rsid w:val="007872B5"/>
    <w:rsid w:val="00792B6F"/>
    <w:rsid w:val="007C29C6"/>
    <w:rsid w:val="007D2A5F"/>
    <w:rsid w:val="007F4381"/>
    <w:rsid w:val="0082713C"/>
    <w:rsid w:val="00833931"/>
    <w:rsid w:val="00846A40"/>
    <w:rsid w:val="008648B8"/>
    <w:rsid w:val="00873C8D"/>
    <w:rsid w:val="0089672C"/>
    <w:rsid w:val="008C190E"/>
    <w:rsid w:val="008C48EA"/>
    <w:rsid w:val="008D6B40"/>
    <w:rsid w:val="00904626"/>
    <w:rsid w:val="009056CA"/>
    <w:rsid w:val="00910A52"/>
    <w:rsid w:val="0091353B"/>
    <w:rsid w:val="009141EF"/>
    <w:rsid w:val="00921272"/>
    <w:rsid w:val="00933669"/>
    <w:rsid w:val="00934EF4"/>
    <w:rsid w:val="0093749D"/>
    <w:rsid w:val="009430DA"/>
    <w:rsid w:val="00946F98"/>
    <w:rsid w:val="009569D6"/>
    <w:rsid w:val="00966ED9"/>
    <w:rsid w:val="009674C9"/>
    <w:rsid w:val="0097024D"/>
    <w:rsid w:val="009776A2"/>
    <w:rsid w:val="0098090F"/>
    <w:rsid w:val="00987B36"/>
    <w:rsid w:val="009B79F4"/>
    <w:rsid w:val="009D5ED3"/>
    <w:rsid w:val="009E12FA"/>
    <w:rsid w:val="009E61EA"/>
    <w:rsid w:val="009E6A8E"/>
    <w:rsid w:val="009F4E74"/>
    <w:rsid w:val="009F5A8D"/>
    <w:rsid w:val="00A02260"/>
    <w:rsid w:val="00A028DB"/>
    <w:rsid w:val="00A03D3D"/>
    <w:rsid w:val="00A10410"/>
    <w:rsid w:val="00A10B81"/>
    <w:rsid w:val="00A13C77"/>
    <w:rsid w:val="00A3282B"/>
    <w:rsid w:val="00A35691"/>
    <w:rsid w:val="00A35747"/>
    <w:rsid w:val="00A40E7D"/>
    <w:rsid w:val="00A45825"/>
    <w:rsid w:val="00A553E2"/>
    <w:rsid w:val="00A66A42"/>
    <w:rsid w:val="00A7114C"/>
    <w:rsid w:val="00A73762"/>
    <w:rsid w:val="00A7626A"/>
    <w:rsid w:val="00A93197"/>
    <w:rsid w:val="00AA1E33"/>
    <w:rsid w:val="00AB42C9"/>
    <w:rsid w:val="00AD37BC"/>
    <w:rsid w:val="00AE20E4"/>
    <w:rsid w:val="00AE33BD"/>
    <w:rsid w:val="00AF1299"/>
    <w:rsid w:val="00B146E2"/>
    <w:rsid w:val="00B307F9"/>
    <w:rsid w:val="00B4415E"/>
    <w:rsid w:val="00B5031C"/>
    <w:rsid w:val="00B60DAB"/>
    <w:rsid w:val="00B61453"/>
    <w:rsid w:val="00B614FA"/>
    <w:rsid w:val="00B64012"/>
    <w:rsid w:val="00B8749E"/>
    <w:rsid w:val="00B874FA"/>
    <w:rsid w:val="00B97B3F"/>
    <w:rsid w:val="00BA66EC"/>
    <w:rsid w:val="00BB2EC1"/>
    <w:rsid w:val="00BC4463"/>
    <w:rsid w:val="00BE2202"/>
    <w:rsid w:val="00C044A1"/>
    <w:rsid w:val="00C05AF4"/>
    <w:rsid w:val="00C224E0"/>
    <w:rsid w:val="00C3263E"/>
    <w:rsid w:val="00C3340E"/>
    <w:rsid w:val="00C40779"/>
    <w:rsid w:val="00C46CE9"/>
    <w:rsid w:val="00C559C8"/>
    <w:rsid w:val="00C74CAF"/>
    <w:rsid w:val="00C80CE2"/>
    <w:rsid w:val="00C842B9"/>
    <w:rsid w:val="00C8792C"/>
    <w:rsid w:val="00CA12AD"/>
    <w:rsid w:val="00CA36B5"/>
    <w:rsid w:val="00CA443B"/>
    <w:rsid w:val="00CA6ABB"/>
    <w:rsid w:val="00CB40DE"/>
    <w:rsid w:val="00CC5E14"/>
    <w:rsid w:val="00CE178E"/>
    <w:rsid w:val="00D041AA"/>
    <w:rsid w:val="00D10E9F"/>
    <w:rsid w:val="00D13173"/>
    <w:rsid w:val="00D27A80"/>
    <w:rsid w:val="00D47AD0"/>
    <w:rsid w:val="00D60C21"/>
    <w:rsid w:val="00D70A66"/>
    <w:rsid w:val="00D73A60"/>
    <w:rsid w:val="00D74BCF"/>
    <w:rsid w:val="00DA4904"/>
    <w:rsid w:val="00DF4385"/>
    <w:rsid w:val="00DF493F"/>
    <w:rsid w:val="00E02E4E"/>
    <w:rsid w:val="00E11151"/>
    <w:rsid w:val="00E13ABD"/>
    <w:rsid w:val="00E41154"/>
    <w:rsid w:val="00E501FF"/>
    <w:rsid w:val="00E5301B"/>
    <w:rsid w:val="00E63F75"/>
    <w:rsid w:val="00EA79BB"/>
    <w:rsid w:val="00EB17C2"/>
    <w:rsid w:val="00EB20B0"/>
    <w:rsid w:val="00EB56DE"/>
    <w:rsid w:val="00ED2EED"/>
    <w:rsid w:val="00EF3E28"/>
    <w:rsid w:val="00EF7E73"/>
    <w:rsid w:val="00F23222"/>
    <w:rsid w:val="00F3236B"/>
    <w:rsid w:val="00F378CC"/>
    <w:rsid w:val="00F64184"/>
    <w:rsid w:val="00F71714"/>
    <w:rsid w:val="00F75D76"/>
    <w:rsid w:val="00F81474"/>
    <w:rsid w:val="00F840F7"/>
    <w:rsid w:val="00F901DD"/>
    <w:rsid w:val="00F95494"/>
    <w:rsid w:val="00FA51F2"/>
    <w:rsid w:val="00FA6F1D"/>
    <w:rsid w:val="00FA7D1D"/>
    <w:rsid w:val="00FB050E"/>
    <w:rsid w:val="00FB0B0E"/>
    <w:rsid w:val="00FB623A"/>
    <w:rsid w:val="00FC44F1"/>
    <w:rsid w:val="00FD1BE2"/>
    <w:rsid w:val="00FF2FCD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8DA5446"/>
  <w15:docId w15:val="{7CDA1506-F101-4BCA-89B5-777BBDC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154"/>
    <w:pPr>
      <w:spacing w:after="1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415E"/>
    <w:pPr>
      <w:keepNext/>
      <w:pBdr>
        <w:bottom w:val="single" w:sz="4" w:space="8" w:color="auto"/>
      </w:pBdr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FA6F1D"/>
    <w:pPr>
      <w:keepNext/>
      <w:tabs>
        <w:tab w:val="left" w:pos="2385"/>
      </w:tabs>
      <w:jc w:val="both"/>
      <w:outlineLvl w:val="1"/>
    </w:pPr>
    <w:rPr>
      <w:rFonts w:cs="Arial"/>
      <w:b/>
      <w:sz w:val="20"/>
    </w:rPr>
  </w:style>
  <w:style w:type="paragraph" w:styleId="Heading3">
    <w:name w:val="heading 3"/>
    <w:basedOn w:val="Normal"/>
    <w:next w:val="Normal"/>
    <w:qFormat/>
    <w:rsid w:val="00FA6F1D"/>
    <w:pPr>
      <w:keepNext/>
      <w:jc w:val="center"/>
      <w:outlineLvl w:val="2"/>
    </w:pPr>
    <w:rPr>
      <w:rFonts w:ascii="Palatino (PCL6)" w:hAnsi="Palatino (PCL6)"/>
      <w:b/>
      <w:szCs w:val="20"/>
    </w:rPr>
  </w:style>
  <w:style w:type="paragraph" w:styleId="Heading4">
    <w:name w:val="heading 4"/>
    <w:basedOn w:val="Normal"/>
    <w:next w:val="Normal"/>
    <w:qFormat/>
    <w:rsid w:val="00FA6F1D"/>
    <w:pPr>
      <w:keepNext/>
      <w:jc w:val="center"/>
      <w:outlineLvl w:val="3"/>
    </w:pPr>
    <w:rPr>
      <w:rFonts w:ascii="Comic Sans MS" w:hAnsi="Comic Sans MS"/>
      <w:i/>
      <w:noProof/>
      <w:lang w:val="en-US"/>
    </w:rPr>
  </w:style>
  <w:style w:type="paragraph" w:styleId="Heading5">
    <w:name w:val="heading 5"/>
    <w:basedOn w:val="Normal"/>
    <w:next w:val="Normal"/>
    <w:qFormat/>
    <w:rsid w:val="00FA6F1D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FA6F1D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F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6DE"/>
    <w:pPr>
      <w:spacing w:after="0"/>
    </w:pPr>
    <w:rPr>
      <w:color w:val="000000"/>
      <w:sz w:val="16"/>
    </w:rPr>
  </w:style>
  <w:style w:type="paragraph" w:styleId="CommentText">
    <w:name w:val="annotation text"/>
    <w:basedOn w:val="Normal"/>
    <w:semiHidden/>
    <w:rsid w:val="00FA6F1D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FA6F1D"/>
    <w:rPr>
      <w:sz w:val="16"/>
      <w:szCs w:val="16"/>
    </w:rPr>
  </w:style>
  <w:style w:type="paragraph" w:styleId="BodyText">
    <w:name w:val="Body Text"/>
    <w:basedOn w:val="Normal"/>
    <w:link w:val="BodyTextChar"/>
    <w:rsid w:val="00FA6F1D"/>
    <w:pPr>
      <w:jc w:val="both"/>
    </w:pPr>
    <w:rPr>
      <w:rFonts w:ascii="Palatino (PCL6)" w:hAnsi="Palatino (PCL6)"/>
      <w:szCs w:val="20"/>
    </w:rPr>
  </w:style>
  <w:style w:type="character" w:styleId="Hyperlink">
    <w:name w:val="Hyperlink"/>
    <w:basedOn w:val="DefaultParagraphFont"/>
    <w:rsid w:val="00FA6F1D"/>
    <w:rPr>
      <w:color w:val="0000FF"/>
      <w:u w:val="single"/>
    </w:rPr>
  </w:style>
  <w:style w:type="paragraph" w:customStyle="1" w:styleId="Tablenormal0">
    <w:name w:val="Table normal"/>
    <w:basedOn w:val="Normal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color w:val="00000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6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rsid w:val="00A10B81"/>
    <w:pPr>
      <w:spacing w:before="60" w:after="60"/>
    </w:pPr>
    <w:rPr>
      <w:color w:val="000000"/>
      <w:szCs w:val="18"/>
      <w:lang w:eastAsia="en-AU"/>
    </w:rPr>
  </w:style>
  <w:style w:type="paragraph" w:customStyle="1" w:styleId="StyleBottomSinglesolidlineAuto05ptLinewidthFromte">
    <w:name w:val="Style Bottom: (Single solid line Auto  0.5 pt Line width From te..."/>
    <w:basedOn w:val="Normal"/>
    <w:rsid w:val="00315D57"/>
    <w:pPr>
      <w:pBdr>
        <w:bottom w:val="single" w:sz="4" w:space="8" w:color="auto"/>
      </w:pBdr>
    </w:pPr>
    <w:rPr>
      <w:szCs w:val="20"/>
    </w:rPr>
  </w:style>
  <w:style w:type="paragraph" w:customStyle="1" w:styleId="Formtext">
    <w:name w:val="Form text"/>
    <w:basedOn w:val="TableText"/>
    <w:qFormat/>
    <w:rsid w:val="00BA66EC"/>
    <w:rPr>
      <w:b/>
      <w:bCs/>
    </w:rPr>
  </w:style>
  <w:style w:type="character" w:customStyle="1" w:styleId="TableTextChar">
    <w:name w:val="Table Text Char"/>
    <w:basedOn w:val="DefaultParagraphFont"/>
    <w:link w:val="TableText"/>
    <w:rsid w:val="00A10B81"/>
    <w:rPr>
      <w:rFonts w:ascii="Arial" w:hAnsi="Arial"/>
      <w:color w:val="000000"/>
      <w:sz w:val="18"/>
      <w:szCs w:val="18"/>
    </w:rPr>
  </w:style>
  <w:style w:type="character" w:styleId="FollowedHyperlink">
    <w:name w:val="FollowedHyperlink"/>
    <w:basedOn w:val="DefaultParagraphFont"/>
    <w:rsid w:val="00F81474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2574A8"/>
    <w:rPr>
      <w:rFonts w:ascii="Palatino (PCL6)" w:hAnsi="Palatino (PCL6)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51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003793.Safety.Coms</OurDocsDocId>
    <OurDocsVersionCreatedBy xmlns="dce3ed02-b0cd-470d-9119-e5f1a2533a21">MIRSDTC</OurDocsVersionCreatedBy>
    <OurDocsIsLocked xmlns="dce3ed02-b0cd-470d-9119-e5f1a2533a21">false</OurDocsIsLocked>
    <OurDocsDocumentType xmlns="dce3ed02-b0cd-470d-9119-e5f1a2533a21">Document</OurDocsDocumentType>
    <OurDocsFileNumbers xmlns="dce3ed02-b0cd-470d-9119-e5f1a2533a21">A0571/200906</OurDocsFileNumbers>
    <OurDocsLockedOnBehalfOf xmlns="dce3ed02-b0cd-470d-9119-e5f1a2533a21" xsi:nil="true"/>
    <OurDocsDocumentDate xmlns="dce3ed02-b0cd-470d-9119-e5f1a2533a21">2016-09-22T16:00:00+00:00</OurDocsDocumentDate>
    <OurDocsVersionCreatedAt xmlns="dce3ed02-b0cd-470d-9119-e5f1a2533a21">2016-09-23T06:03:21+00:00</OurDocsVersionCreatedAt>
    <OurDocsReleaseClassification xmlns="dce3ed02-b0cd-470d-9119-e5f1a2533a21">Departmental Use Only</OurDocsReleaseClassification>
    <OurDocsTitle xmlns="dce3ed02-b0cd-470d-9119-e5f1a2533a21">Emergency Exercise Evaluation Tool</OurDocsTitle>
    <OurDocsLocation xmlns="dce3ed02-b0cd-470d-9119-e5f1a2533a21">Perth</OurDocsLocation>
    <OurDocsDescription xmlns="dce3ed02-b0cd-470d-9119-e5f1a2533a21">
Formerly Central/003480.patrick.senycia/2</OurDocsDescription>
    <OurDocsVersionReason xmlns="dce3ed02-b0cd-470d-9119-e5f1a2533a21" xsi:nil="true"/>
    <OurDocsAuthor xmlns="dce3ed02-b0cd-470d-9119-e5f1a2533a21">patrick.senycia</OurDocsAuthor>
    <OurDocsLockedBy xmlns="dce3ed02-b0cd-470d-9119-e5f1a2533a21" xsi:nil="true"/>
    <OurDocsLockedOn xmlns="dce3ed02-b0cd-470d-9119-e5f1a2533a21" xsi:nil="true"/>
    <OurDocsVersionNumber xmlns="dce3ed02-b0cd-470d-9119-e5f1a2533a21">2</OurDocsVersionNumber>
    <OurDocsDocumentSource xmlns="dce3ed02-b0cd-470d-9119-e5f1a2533a21">Internal</OurDocsDocumentSource>
  </documentManagement>
</p:properties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A5C1F1DA62DAB340B34B67F1BBB7A427" ma:contentTypeVersion="60" ma:contentTypeDescription="Create a new document." ma:contentTypeScope="" ma:versionID="261b97351e07a5da7d5decec417138a7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d6fc7f555b4b50738d5ce00429abb5da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33563-5395-486B-853C-A0D01D9F5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6FD6B-7A7B-4C71-8FBD-8669980CA05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dce3ed02-b0cd-470d-9119-e5f1a2533a21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419F6-75D9-4EF0-BFBF-F91FAA8861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606746-F7A5-459C-A378-0091AB999C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37870F-72B8-4D41-9B12-22FA5B873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Exercise Evaluation Tool</vt:lpstr>
    </vt:vector>
  </TitlesOfParts>
  <Company>Mineral And Petroleum Resources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Exercise Evaluation Tool</dc:title>
  <dc:subject>Formerly Central/003480.patrick.senycia/2</dc:subject>
  <dc:creator>patrick.senycia</dc:creator>
  <cp:keywords>DocSrc=Internal&lt;!&gt;VersionNo=4&lt;!&gt;VersionBy=Tse Yin.CHANG&lt;!&gt;VersionDate=08/08/2012&lt;!&gt;Branch=&lt;!&gt;Division=&lt;!&gt;Section=&lt;!&gt;LockedBy=&lt;!&gt;LockedOn=&lt;!&gt;LockedBehalfof=</cp:keywords>
  <dc:description>FileNo=A0571/200906&lt;!&gt;Site=PERTH&lt;!&gt;MDNo=&lt;!&gt;DocType=Corporate Policy&lt;!&gt;DocSec=RS\current&lt;!&gt;Owner=manual.manager&lt;!&gt;Filename=000622V04.Manual.Manager.docx&lt;!&gt;Project=&lt;!&gt;Group=&lt;!&gt;SecType=Departmental Use Only</dc:description>
  <cp:lastModifiedBy>COLE, Alicia</cp:lastModifiedBy>
  <cp:revision>2</cp:revision>
  <cp:lastPrinted>2016-09-23T07:46:00Z</cp:lastPrinted>
  <dcterms:created xsi:type="dcterms:W3CDTF">2025-02-04T06:44:00Z</dcterms:created>
  <dcterms:modified xsi:type="dcterms:W3CDTF">2025-02-04T06:44:00Z</dcterms:modified>
  <cp:category>Dangerous Goods Assessment Template</cp:category>
  <cp:contentStatus>Current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PERTH</vt:lpwstr>
  </property>
  <property fmtid="{D5CDD505-2E9C-101B-9397-08002B2CF9AE}" pid="3" name="SecType">
    <vt:lpwstr>Departmental Use Only</vt:lpwstr>
  </property>
  <property fmtid="{D5CDD505-2E9C-101B-9397-08002B2CF9AE}" pid="4" name="Manual_Owner_id">
    <vt:lpwstr>MP090018</vt:lpwstr>
  </property>
  <property fmtid="{D5CDD505-2E9C-101B-9397-08002B2CF9AE}" pid="5" name="Manual_Owner">
    <vt:lpwstr>Principal Explosives Officer - Dangerous Goods Safety</vt:lpwstr>
  </property>
  <property fmtid="{D5CDD505-2E9C-101B-9397-08002B2CF9AE}" pid="6" name="Manual_Contact_ID">
    <vt:lpwstr>MP090067</vt:lpwstr>
  </property>
  <property fmtid="{D5CDD505-2E9C-101B-9397-08002B2CF9AE}" pid="7" name="Manual_Contact">
    <vt:lpwstr>Principal Policy Officer - Business Development</vt:lpwstr>
  </property>
  <property fmtid="{D5CDD505-2E9C-101B-9397-08002B2CF9AE}" pid="8" name="ContentTypeId">
    <vt:lpwstr>0x0101000AC6246A9CD2FC45B52DC6FEC0F0AAAA00A5C1F1DA62DAB340B34B67F1BBB7A427</vt:lpwstr>
  </property>
  <property fmtid="{D5CDD505-2E9C-101B-9397-08002B2CF9AE}" pid="9" name="DataStore">
    <vt:lpwstr>Central</vt:lpwstr>
  </property>
</Properties>
</file>